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3F8BDA77" w:rsidR="004B553E" w:rsidRPr="00BD1090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D109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B5E06D0" w:rsidR="004B553E" w:rsidRPr="0017531F" w:rsidRDefault="00B4129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5364F44" w:rsidR="004B553E" w:rsidRPr="00BD1090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D1090">
              <w:rPr>
                <w:rFonts w:ascii="Merriweather" w:hAnsi="Merriweather" w:cs="Times New Roman"/>
                <w:sz w:val="18"/>
                <w:szCs w:val="18"/>
              </w:rPr>
              <w:t>Antička povijest hrvatskog prostora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AAFEE44" w:rsidR="004B553E" w:rsidRPr="00BD1090" w:rsidRDefault="00BD109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D1090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696764B" w:rsidR="004B553E" w:rsidRPr="00B4129F" w:rsidRDefault="00B4129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4129F">
              <w:rPr>
                <w:rFonts w:ascii="Merriweather" w:hAnsi="Merriweather" w:cs="Times New Roman"/>
                <w:sz w:val="18"/>
                <w:szCs w:val="18"/>
              </w:rPr>
              <w:t xml:space="preserve">preddiplomski studij </w:t>
            </w:r>
            <w:r w:rsidR="00EB328C">
              <w:rPr>
                <w:rFonts w:ascii="Merriweather" w:hAnsi="Merriweather" w:cs="Times New Roman"/>
                <w:sz w:val="18"/>
                <w:szCs w:val="18"/>
              </w:rPr>
              <w:t xml:space="preserve">Povijesti – </w:t>
            </w:r>
            <w:proofErr w:type="spellStart"/>
            <w:r w:rsidR="00EB328C">
              <w:rPr>
                <w:rFonts w:ascii="Merriweather" w:hAnsi="Merriweather" w:cs="Times New Roman"/>
                <w:sz w:val="18"/>
                <w:szCs w:val="18"/>
              </w:rPr>
              <w:t>dv</w:t>
            </w:r>
            <w:r w:rsidRPr="00B4129F">
              <w:rPr>
                <w:rFonts w:ascii="Merriweather" w:hAnsi="Merriweather" w:cs="Times New Roman"/>
                <w:sz w:val="18"/>
                <w:szCs w:val="18"/>
              </w:rPr>
              <w:t>opredmetni</w:t>
            </w:r>
            <w:proofErr w:type="spellEnd"/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11C1B47" w:rsidR="004B553E" w:rsidRPr="0017531F" w:rsidRDefault="00BB7A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BB7A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BB7A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BB7A9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17E49EDB" w:rsidR="004B553E" w:rsidRPr="0017531F" w:rsidRDefault="00BB7A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BD44EEA" w:rsidR="004B553E" w:rsidRPr="0017531F" w:rsidRDefault="00BB7A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EEF5527" w:rsidR="004B553E" w:rsidRPr="0017531F" w:rsidRDefault="00BB7A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BB7A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BB7A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BB7A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080C7C8" w:rsidR="004B553E" w:rsidRPr="0017531F" w:rsidRDefault="00BB7A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BB7A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38204905" w:rsidR="004B553E" w:rsidRPr="0017531F" w:rsidRDefault="00BB7A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BB7A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503C1986" w:rsidR="004B553E" w:rsidRPr="0017531F" w:rsidRDefault="00BB7A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BB7A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5FB0A43C" w:rsidR="004B553E" w:rsidRPr="0017531F" w:rsidRDefault="00BB7A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921A29A" w:rsidR="00393964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BB7A9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BB7A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BB7A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682C891" w:rsidR="00393964" w:rsidRPr="0017531F" w:rsidRDefault="00BB7A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25546A1" w:rsidR="00453362" w:rsidRPr="0017531F" w:rsidRDefault="00B4129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30B71C0" w:rsidR="00453362" w:rsidRPr="0017531F" w:rsidRDefault="00BD109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A0C5BC1" w:rsidR="00453362" w:rsidRPr="0017531F" w:rsidRDefault="00B4129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4956547" w:rsidR="00453362" w:rsidRPr="0017531F" w:rsidRDefault="00BB7A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25B3395" w:rsidR="00453362" w:rsidRPr="00B4129F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4129F">
              <w:rPr>
                <w:rFonts w:ascii="Merriweather" w:hAnsi="Merriweather" w:cs="Times New Roman"/>
                <w:sz w:val="18"/>
                <w:szCs w:val="18"/>
              </w:rPr>
              <w:t>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F967925" w:rsidR="00453362" w:rsidRPr="00B4129F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4129F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D5A5071" w:rsidR="00453362" w:rsidRPr="0017531F" w:rsidRDefault="00B412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69E06BD" w:rsidR="00453362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6E6DB6B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Upisan studij Povijesti. Nema drugih posebnih uvjeta. Preporučljivo je da su studenti prethodno bili uspješno svladali gimnazijski program starovjekovne povijesti.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14041CB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prof. dr.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>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F27BF72" w:rsidR="00453362" w:rsidRPr="00B4129F" w:rsidRDefault="00BB7A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B4129F" w:rsidRPr="00B4129F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B4129F" w:rsidRPr="00B4129F">
              <w:rPr>
                <w:rFonts w:ascii="Merriweather" w:hAnsi="Merriweather" w:cs="Times New Roman"/>
                <w:sz w:val="18"/>
              </w:rPr>
              <w:t xml:space="preserve">      </w:t>
            </w:r>
            <w:hyperlink r:id="rId11" w:history="1">
              <w:r w:rsidR="00B4129F" w:rsidRPr="00B4129F">
                <w:rPr>
                  <w:rStyle w:val="Hyperlink"/>
                  <w:rFonts w:ascii="Merriweather" w:hAnsi="Merriweather" w:cs="Times New Roman"/>
                  <w:sz w:val="18"/>
                </w:rPr>
                <w:t>akurilic2011@gmail.com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22F4C1FF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prof. dr.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>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02AC54F2" w:rsidR="00453362" w:rsidRPr="00B4129F" w:rsidRDefault="00BB7A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B4129F" w:rsidRPr="00B4129F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B4129F" w:rsidRPr="00B4129F">
              <w:rPr>
                <w:rFonts w:ascii="Merriweather" w:hAnsi="Merriweather" w:cs="Times New Roman"/>
                <w:sz w:val="18"/>
              </w:rPr>
              <w:t xml:space="preserve">      </w:t>
            </w:r>
            <w:hyperlink r:id="rId13" w:history="1">
              <w:r w:rsidR="00B4129F" w:rsidRPr="00B4129F">
                <w:rPr>
                  <w:rStyle w:val="Hyperlink"/>
                  <w:rFonts w:ascii="Merriweather" w:hAnsi="Merriweather" w:cs="Times New Roman"/>
                  <w:sz w:val="18"/>
                </w:rPr>
                <w:t>akurilic2011@gmail.com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70DAA0A" w:rsidR="00453362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AB9904D" w:rsidR="00453362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9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6BEAE5D" w:rsidR="00453362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5FCEA6B8" w:rsidR="00453362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21A04437" w:rsidR="00453362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0612C271" w:rsidR="00453362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37C28EC2" w:rsidR="00453362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43EE328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0B9D640E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definirati povijesne procese koji su se odvijali na hrvatskom prostoru u antičkom razdoblju (PPJ2), </w:t>
            </w:r>
          </w:p>
          <w:p w14:paraId="30141D7E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zapamtiti temeljne podatke iz antičke povijesti hrvatskog prostora te valjano koristiti primjerenu terminologiju (PPJ4, PPJ6), </w:t>
            </w:r>
          </w:p>
          <w:p w14:paraId="0EBC2B4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ispričati jasno i koncizno osnovni tijek povijesnih zbivanja antičkog doba na hrvatskom prostoru (PPJ1), </w:t>
            </w:r>
          </w:p>
          <w:p w14:paraId="63D5786B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objasniti uzročno-posljedične veze između povijesnih događaja i povijesnih procesa na hrvatskom prostoru u antičkom razdoblju (PPJ8), </w:t>
            </w:r>
          </w:p>
          <w:p w14:paraId="0F79861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prepričati antičke literarne izvore važne za antičku povijest hrvatskog prostora (PPJ7), </w:t>
            </w:r>
          </w:p>
          <w:p w14:paraId="441A5622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imenovati osobe i institucije koje su obilježile antičku povijest hrvatskog prostora te pružiti osnovne podatke o njima (PPJ3), </w:t>
            </w:r>
          </w:p>
          <w:p w14:paraId="41672327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– prepoznavati ulogu i značenje hrvatskog prostora u antičkom razdoblju u sinkronijskim i dijakronijskim okvirima (PPJ11),</w:t>
            </w:r>
          </w:p>
          <w:p w14:paraId="2CBC6FF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lastRenderedPageBreak/>
              <w:t xml:space="preserve">– prepoznavati važnosti antičke kulturne baštine s hrvatskog prostora u nastanku europske i svjetske kulture (PPJ9), </w:t>
            </w:r>
          </w:p>
          <w:p w14:paraId="5420975F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– locirati i analizirati razne vrste primarnih i sekundarnih povijesnih izvora te sastaviti popis relevantne literature po pojedinim temama i razdobljima (PPJ12),</w:t>
            </w:r>
          </w:p>
          <w:p w14:paraId="13E2A08B" w14:textId="015BF148" w:rsidR="00310F9A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DFC9750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1E45AB3C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1C6E81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76C2F5F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30634B11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14:paraId="6C439D85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8FEE90E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14:paraId="663FB41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34ED0038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032E35B8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ECF915D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1C085523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14:paraId="06B6DA9D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2CA2F78" w14:textId="2FED63AC" w:rsidR="00310F9A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4129F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7385299" w:rsidR="00FC2198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4EE54D68" w:rsidR="00FC2198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F2048B0" w:rsidR="00FC2198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9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05492EE" w:rsidR="00FC2198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AF4C605" w:rsidR="00FC2198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10148FC" w:rsidR="00FC2198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BB7A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3F5F9B4" w:rsidR="00FC2198" w:rsidRPr="00B4129F" w:rsidRDefault="00DD6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70251A">
              <w:rPr>
                <w:rFonts w:ascii="Merriweather" w:eastAsia="MS Gothic" w:hAnsi="Merriweather" w:cs="Times New Roman"/>
                <w:sz w:val="18"/>
              </w:rPr>
              <w:t>Studenti mogu pristupiti završnom usmenom ispitu nakon što su položili ili oba kolokvija ili završni pismeni ispit.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BB7A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4840534" w:rsidR="00FC2198" w:rsidRPr="0017531F" w:rsidRDefault="00BB7A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DF7F405" w:rsidR="00FC2198" w:rsidRPr="0017531F" w:rsidRDefault="00BB7A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41F99A0" w:rsidR="00FC2198" w:rsidRPr="0017531F" w:rsidRDefault="002D66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4664FB75" w:rsidR="00FC2198" w:rsidRPr="0017531F" w:rsidRDefault="002D66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5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  <w:bookmarkStart w:id="0" w:name="_GoBack"/>
            <w:bookmarkEnd w:id="0"/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21748DB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highlight w:val="magenta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Ciljevi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predmeta su oblikovati valjanu predodžbu o antičkom i kasnoantičkom razdoblju hrvatskog prostora te razumijevanje izvora koji se njima bave, kao i shvaćanje, odnosno, razumijevanje odnosa i prožimanja autohtonih i vanjskih kulturnih tvorbi te važnosti antičke kulturne baštine za nastanak hrvatskog etnosa.</w:t>
            </w:r>
          </w:p>
          <w:p w14:paraId="232A0C09" w14:textId="5252A6F7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lastRenderedPageBreak/>
              <w:t>Sadržaj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 Antički književni izvori; počeci povijesnog doba i dodiri s antičkim svijetom; hrvatski prostor između helenističkog svijeta, rimsko-italske ekspanzije i 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latenske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srednje Europe; pregled dometa kulturnog razvitka domorodačkih zajednica do konačnog rimskog osvajanja (urbanizacija,</w:t>
            </w:r>
            <w:r w:rsidRPr="00EF30A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društvena struktura i statusna podjela, ustroj političkih zajednica, ...); grčka prisutnost na hrvatskom prostoru (kolonizacija, politički i kulturni značaj); ilirska država; rimski prodor na istočni Jadran; rimsko osvajanje do pacifikacije 9. godine; ustroj provincija Dalmacije i Panonije; vojska; kolonije; romanizacija; iliričke provincije do kasne antike; počeci i razvoj kršćanstva, važniji arheološki nalazi ranokršćanskih kultnih sklopova, Sv. Jerolim, crkveni sabori u Saloni 530. i 533. g.; razdoblje seobe naroda; Goti i Justinijan; ustroj iliričkih provincija u 6.-7. st.; važnost upravnog i crkvenog povezivanja Dalmacije i Savije (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Siscija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>): okvir u kojemu će se uobličavati hrvatski narod; slom Carstva na tlu Ilirika 597.-640. godine.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52611188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1. P.: </w:t>
            </w:r>
            <w:r w:rsidRPr="00B4129F">
              <w:rPr>
                <w:rFonts w:ascii="Merriweather" w:hAnsi="Merriweather" w:cs="Times New Roman"/>
                <w:sz w:val="18"/>
              </w:rPr>
              <w:t>uvodno predavanje; upoznavanje s predmetom i literaturom</w:t>
            </w:r>
          </w:p>
          <w:p w14:paraId="6C4383D5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2.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povijesni izvori (materijalni i književni) (tema za raspravu: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Ps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Skilak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Ps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Skimno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i T. Livije - životi i djela, prema: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M. </w:t>
            </w:r>
            <w:proofErr w:type="spellStart"/>
            <w:r w:rsidRPr="00B4129F">
              <w:rPr>
                <w:rFonts w:ascii="Merriweather" w:hAnsi="Merriweather" w:cs="Times New Roman"/>
                <w:bCs/>
                <w:sz w:val="18"/>
              </w:rPr>
              <w:t>Križman</w:t>
            </w:r>
            <w:proofErr w:type="spellEnd"/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,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Antička svjedočanstva o Istri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[bilo koje izdanje])</w:t>
            </w:r>
          </w:p>
          <w:p w14:paraId="37A58731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3. P.: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domorodačko stanovništvo hrvatskog prostora u vrijeme prvih dodira s grčko-rimskom civilizacijom (tema za raspravu: Etnička i jezična pripadnost domorodačkih naroda; LIT.: studenti sami imaju naći podatke u najmanje dva tiskana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povjesna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djela po svom izboru)</w:t>
            </w:r>
          </w:p>
          <w:p w14:paraId="0172B04B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4.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grčka kolonizacija hrvatskog dijela Jadrana (tema za raspravu: Helenistička svetišta na hrvatskom dijelu Jadrana; LIT.: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Projekt Jadranski otoci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, Hvar - Split, 1998., 20-21;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248-249).</w:t>
            </w:r>
          </w:p>
          <w:p w14:paraId="2048C171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5.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ilirska država i ilirsko-rimski ratovi (tema za raspravu: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Demetrije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Farski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; LIT.: P.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Cabanes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 xml:space="preserve">Iliri od </w:t>
            </w:r>
            <w:proofErr w:type="spellStart"/>
            <w:r w:rsidRPr="00B4129F">
              <w:rPr>
                <w:rFonts w:ascii="Merriweather" w:hAnsi="Merriweather" w:cs="Times New Roman"/>
                <w:i/>
                <w:sz w:val="18"/>
              </w:rPr>
              <w:t>Bardileja</w:t>
            </w:r>
            <w:proofErr w:type="spellEnd"/>
            <w:r w:rsidRPr="00B4129F">
              <w:rPr>
                <w:rFonts w:ascii="Merriweather" w:hAnsi="Merriweather" w:cs="Times New Roman"/>
                <w:i/>
                <w:sz w:val="18"/>
              </w:rPr>
              <w:t xml:space="preserve"> do </w:t>
            </w:r>
            <w:proofErr w:type="spellStart"/>
            <w:r w:rsidRPr="00B4129F">
              <w:rPr>
                <w:rFonts w:ascii="Merriweather" w:hAnsi="Merriweather" w:cs="Times New Roman"/>
                <w:i/>
                <w:sz w:val="18"/>
              </w:rPr>
              <w:t>Gencija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, Zagreb, 2002., 147-149, 152-159 i B. Kirigin,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Faros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parska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naseobina,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Vjesnik za arheologiju i historiju dalmatinsku</w:t>
            </w:r>
            <w:r w:rsidRPr="00B4129F">
              <w:rPr>
                <w:rFonts w:ascii="Merriweather" w:hAnsi="Merriweather" w:cs="Times New Roman"/>
                <w:sz w:val="18"/>
              </w:rPr>
              <w:t>, 96, Split, 2004., 187-202)</w:t>
            </w:r>
          </w:p>
          <w:p w14:paraId="6C1E4229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6. P.: </w:t>
            </w:r>
            <w:r w:rsidRPr="00B4129F">
              <w:rPr>
                <w:rFonts w:ascii="Merriweather" w:hAnsi="Merriweather" w:cs="Times New Roman"/>
                <w:sz w:val="18"/>
              </w:rPr>
              <w:t>ratovi Rimljana protiv naroda na hrvatskom dijelu Jadrana od kraja 3. do kraja 2. st. pr. Krista i prve akcije na prostoru Panonije  (tema za raspravu: T. Livije o rimsko-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histarskim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ratovima, prema: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M. </w:t>
            </w:r>
            <w:proofErr w:type="spellStart"/>
            <w:r w:rsidRPr="00B4129F">
              <w:rPr>
                <w:rFonts w:ascii="Merriweather" w:hAnsi="Merriweather" w:cs="Times New Roman"/>
                <w:bCs/>
                <w:sz w:val="18"/>
              </w:rPr>
              <w:t>Križman</w:t>
            </w:r>
            <w:proofErr w:type="spellEnd"/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,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 xml:space="preserve">Antička </w:t>
            </w:r>
            <w:proofErr w:type="spellStart"/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svjedo-čanstva</w:t>
            </w:r>
            <w:proofErr w:type="spellEnd"/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 xml:space="preserve"> o Istri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[bilo koje izdanje])</w:t>
            </w:r>
          </w:p>
          <w:p w14:paraId="40AA079B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7.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ratovi Rimljana protiv naroda na hrvatskom dijelu Jadrana i u panonskom dijelu Hrvatske od kraja 2. st. do sredine 1. st. pr. Krista (tema za raspravu: Građanski rat između Cezara i Pompeja na hrvatskom dijelu Jadrana; LIT.: studenti sami imaju naći podatke u najmanje dva tiskana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povjesna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djela po svom izboru)</w:t>
            </w:r>
          </w:p>
          <w:p w14:paraId="593D560D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8.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Rimsko ratovanje u Iliriku od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Oktavijana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do 9. g. po Kr. (tema za raspravu: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Apijanov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opis ratovanja u Iliriku - studenti će dobiti umnožene materijale za proučiti)</w:t>
            </w:r>
          </w:p>
          <w:p w14:paraId="276DD118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9.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rimska vojska i pacifikacija Ilirika (tema za raspravu: Namjesnici Dalmacije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Dolabela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i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Skribonijan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te legije VII. i XI.; LIT.: dio će studenti dobiti umnoženo, a moraju još pročitati i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Dvanaest rimskih careva</w:t>
            </w:r>
            <w:r w:rsidRPr="00B4129F">
              <w:rPr>
                <w:rFonts w:ascii="Merriweather" w:hAnsi="Merriweather" w:cs="Times New Roman"/>
                <w:b/>
                <w:bCs/>
                <w:color w:val="000000"/>
                <w:sz w:val="11"/>
                <w:szCs w:val="15"/>
              </w:rPr>
              <w:t xml:space="preserve"> </w:t>
            </w:r>
            <w:r w:rsidRPr="00B4129F">
              <w:rPr>
                <w:rFonts w:ascii="Merriweather" w:hAnsi="Merriweather" w:cs="Times New Roman"/>
                <w:bCs/>
                <w:i/>
                <w:color w:val="000000"/>
                <w:sz w:val="18"/>
              </w:rPr>
              <w:t xml:space="preserve">/ Gaj </w:t>
            </w:r>
            <w:proofErr w:type="spellStart"/>
            <w:r w:rsidRPr="00B4129F">
              <w:rPr>
                <w:rFonts w:ascii="Merriweather" w:hAnsi="Merriweather" w:cs="Times New Roman"/>
                <w:bCs/>
                <w:i/>
                <w:color w:val="000000"/>
                <w:sz w:val="18"/>
              </w:rPr>
              <w:t>Svetonije</w:t>
            </w:r>
            <w:proofErr w:type="spellEnd"/>
            <w:r w:rsidRPr="00B4129F">
              <w:rPr>
                <w:rFonts w:ascii="Merriweather" w:hAnsi="Merriweather" w:cs="Times New Roman"/>
                <w:bCs/>
                <w:i/>
                <w:color w:val="000000"/>
                <w:sz w:val="18"/>
              </w:rPr>
              <w:t xml:space="preserve"> </w:t>
            </w:r>
            <w:proofErr w:type="spellStart"/>
            <w:r w:rsidRPr="00B4129F">
              <w:rPr>
                <w:rFonts w:ascii="Merriweather" w:hAnsi="Merriweather" w:cs="Times New Roman"/>
                <w:bCs/>
                <w:i/>
                <w:color w:val="000000"/>
                <w:sz w:val="18"/>
              </w:rPr>
              <w:t>Trankvil</w:t>
            </w:r>
            <w:proofErr w:type="spellEnd"/>
            <w:r w:rsidRPr="00B4129F">
              <w:rPr>
                <w:rFonts w:ascii="Merriweather" w:hAnsi="Merriweather" w:cs="Times New Roman"/>
                <w:bCs/>
                <w:i/>
                <w:color w:val="000000"/>
                <w:sz w:val="18"/>
              </w:rPr>
              <w:t xml:space="preserve"> </w:t>
            </w:r>
            <w:r w:rsidRPr="00B4129F">
              <w:rPr>
                <w:rFonts w:ascii="Merriweather" w:hAnsi="Merriweather" w:cs="Times New Roman"/>
                <w:bCs/>
                <w:color w:val="000000"/>
                <w:sz w:val="18"/>
              </w:rPr>
              <w:t>, Zagreb, 1956., odjeljak Klaudije, XIII;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te: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124-125 i 140-141)</w:t>
            </w:r>
          </w:p>
          <w:p w14:paraId="5868644D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10.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rimska uprava i rimske pokrajine na tlu današnje Hrvatske (tema za raspravu: Rimska uprava u gradovima; LIT.: M.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Suić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Zadar u starom vijeku</w:t>
            </w:r>
            <w:r w:rsidRPr="00B4129F">
              <w:rPr>
                <w:rFonts w:ascii="Merriweather" w:hAnsi="Merriweather" w:cs="Times New Roman"/>
                <w:sz w:val="18"/>
              </w:rPr>
              <w:t>, Zadar, 1981., 165-170)</w:t>
            </w:r>
          </w:p>
          <w:p w14:paraId="2BBABEC2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11.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domorodačko stanovništvo i proces romanizacije (tema za raspravu: Vjera i običaji domorodačkog stanovništva; LIT.: A. Kurilić, </w:t>
            </w:r>
            <w:proofErr w:type="spellStart"/>
            <w:r w:rsidRPr="00B4129F">
              <w:rPr>
                <w:rFonts w:ascii="Merriweather" w:hAnsi="Merriweather" w:cs="Times New Roman"/>
                <w:i/>
                <w:sz w:val="18"/>
              </w:rPr>
              <w:t>Usuret</w:t>
            </w:r>
            <w:proofErr w:type="spellEnd"/>
            <w:r w:rsidRPr="00B4129F">
              <w:rPr>
                <w:rFonts w:ascii="Merriweather" w:hAnsi="Merriweather" w:cs="Times New Roman"/>
                <w:i/>
                <w:sz w:val="18"/>
              </w:rPr>
              <w:t xml:space="preserve"> Liburnima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, Zadar, 2008., 26-29; J. Medini, Autohtoni kultovi u razvoju antičkih religija u rimskoj provinciji Dalmaciji,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Dometi</w:t>
            </w:r>
            <w:r w:rsidRPr="00B4129F">
              <w:rPr>
                <w:rFonts w:ascii="Merriweather" w:hAnsi="Merriweather" w:cs="Times New Roman"/>
                <w:sz w:val="18"/>
              </w:rPr>
              <w:t>, 5, Rijeka, 1984., 10-21 [tekst je dostupan i na internetu u .pdf formatu]).</w:t>
            </w:r>
          </w:p>
          <w:p w14:paraId="27410A9C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12.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rimski gradovi na tlu današnje Hrvatske (tema za raspravu: Salona od 1. st. pr. Kr. do 3. st. po Kr.; LIT.: N. Cambi, Uvod, u: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Antička Salona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>, N. Cambi (</w:t>
            </w:r>
            <w:proofErr w:type="spellStart"/>
            <w:r w:rsidRPr="00B4129F">
              <w:rPr>
                <w:rFonts w:ascii="Merriweather" w:hAnsi="Merriweather" w:cs="Times New Roman"/>
                <w:bCs/>
                <w:sz w:val="18"/>
              </w:rPr>
              <w:t>ur</w:t>
            </w:r>
            <w:proofErr w:type="spellEnd"/>
            <w:r w:rsidRPr="00B4129F">
              <w:rPr>
                <w:rFonts w:ascii="Merriweather" w:hAnsi="Merriweather" w:cs="Times New Roman"/>
                <w:bCs/>
                <w:sz w:val="18"/>
              </w:rPr>
              <w:t>.), Split, 1991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., natuknice "Salona" u dvije enciklopedije po izboru studenta, od kojih jedna mora biti hrvatska, a druga inozemna, i, eventualno,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240-241)</w:t>
            </w:r>
          </w:p>
          <w:p w14:paraId="21C05D23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13. P.: </w:t>
            </w:r>
            <w:r w:rsidRPr="00B4129F">
              <w:rPr>
                <w:rFonts w:ascii="Merriweather" w:hAnsi="Merriweather" w:cs="Times New Roman"/>
                <w:sz w:val="18"/>
              </w:rPr>
              <w:t>Iliričke provincije u kasnoj antici i razvoj ranog kršćanstva na tlu današnje Hrvatske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hAnsi="Merriweather" w:cs="Times New Roman"/>
                <w:sz w:val="18"/>
              </w:rPr>
              <w:t>(tema za raspravu:  Iliričke provincije u kasnoj antici i razvoj ranog kršćanstva na tlu današnje Hrvatske; LIT.: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 S. Andrić, Južna Panonija u doba velike seobe naroda, </w:t>
            </w:r>
            <w:proofErr w:type="spellStart"/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Scrinia</w:t>
            </w:r>
            <w:proofErr w:type="spellEnd"/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 xml:space="preserve"> </w:t>
            </w:r>
            <w:proofErr w:type="spellStart"/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Slavonica</w:t>
            </w:r>
            <w:proofErr w:type="spellEnd"/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 xml:space="preserve">,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2, 2002., 126-129 i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268-269)</w:t>
            </w:r>
          </w:p>
          <w:p w14:paraId="06D48353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14.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slom rimskog carstva na tlu Ilirika (597.-640.)  (tema za raspravu: Pad Salone; LIT.: studenti sami imaju naći podatke u najmanje dva tiskana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povjesna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djela po svom izboru)</w:t>
            </w:r>
          </w:p>
          <w:p w14:paraId="6E3A408E" w14:textId="68FEF9DA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1</w:t>
            </w:r>
            <w:r w:rsidR="00BD1090">
              <w:rPr>
                <w:rFonts w:ascii="Merriweather" w:hAnsi="Merriweather" w:cs="Times New Roman"/>
                <w:b/>
                <w:sz w:val="18"/>
              </w:rPr>
              <w:t xml:space="preserve">5. P. </w:t>
            </w: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: </w:t>
            </w:r>
            <w:r w:rsidRPr="00B4129F">
              <w:rPr>
                <w:rFonts w:ascii="Merriweather" w:hAnsi="Merriweather" w:cs="Times New Roman"/>
                <w:sz w:val="18"/>
              </w:rPr>
              <w:t>terenska nastava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1B71DC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-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predavanja i seminari te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uratci</w:t>
            </w:r>
            <w:proofErr w:type="spellEnd"/>
          </w:p>
          <w:p w14:paraId="30EBE1AF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8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S. Andrić, Južna Panonija u doba velike seobe naroda,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Scrinia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 xml:space="preserve">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Slavonica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 xml:space="preserve">,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2, 2002., 117-167 </w:t>
            </w:r>
            <w:r w:rsidRPr="00B4129F">
              <w:rPr>
                <w:rFonts w:ascii="Merriweather" w:eastAsia="MS Gothic" w:hAnsi="Merriweather" w:cs="Times New Roman"/>
                <w:sz w:val="18"/>
                <w:u w:val="single"/>
              </w:rPr>
              <w:t>(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rad je dostupan i u .pdf formatu na web stranici: </w:t>
            </w:r>
            <w:hyperlink r:id="rId16" w:history="1"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http://hrcak.srce.hr/index.php?show=clanak&amp; id_clanak_jezik=14661</w:t>
              </w:r>
            </w:hyperlink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>)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M.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Hoti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, Sisak u antičkim izvorima,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Opu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softHyphen/>
              <w:t>scu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softHyphen/>
              <w:t>la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 xml:space="preserve">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archaeologica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16, Zagreb, 1992, 133-163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(rad je dostupan i u .pdf formatu na web stranici: </w:t>
            </w:r>
            <w:hyperlink r:id="rId17" w:history="1">
              <w:r w:rsidRPr="00B4129F">
                <w:rPr>
                  <w:rStyle w:val="Hyperlink"/>
                  <w:rFonts w:ascii="Merriweather" w:eastAsia="MS Gothic" w:hAnsi="Merriweather" w:cs="Times New Roman"/>
                  <w:b/>
                  <w:bCs/>
                  <w:sz w:val="18"/>
                </w:rPr>
                <w:t xml:space="preserve"> </w:t>
              </w:r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http://hrcak.srce.hr/index.php?show=clanak&amp;id_clanak_jezik=8484)</w:t>
              </w:r>
            </w:hyperlink>
            <w:r w:rsidRPr="00B4129F">
              <w:rPr>
                <w:rFonts w:ascii="Merriweather" w:eastAsia="MS Gothic" w:hAnsi="Merriweather" w:cs="Times New Roman"/>
                <w:sz w:val="18"/>
                <w:u w:val="single"/>
              </w:rPr>
              <w:t>;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 M.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Križman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Antička svjedočanstva o Istri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, Pula - Rijeka, 1979. (1.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izd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.; 2.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izd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: Pula, 1997.)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 xml:space="preserve">A. Kurilić, </w:t>
            </w:r>
            <w:r w:rsidRPr="00B4129F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  <w:u w:val="single"/>
              </w:rPr>
              <w:t>Ususret Liburnima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 xml:space="preserve">, Zadar, 2008. 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>(str. 9-29)</w:t>
            </w:r>
          </w:p>
          <w:p w14:paraId="0B89B5BE" w14:textId="643DCB77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>-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(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samo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oni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dijelovi koji se odnose na povijesni pregled 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):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I.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Bojanovski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Bosna i Hercegovina u antičko doba, Sarajevo, 1988.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22-74, 355-359, 367-372)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M.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Suić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Zadar u starom vijeku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Zadar, 1981.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26-30, 117-130, 134-138, 317-343)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bCs/>
                <w:i/>
                <w:sz w:val="18"/>
                <w:u w:val="single"/>
              </w:rPr>
              <w:t>Antička Salona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>, N. Cambi (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>ur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>.), Split, 1991.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(str. 7-36, ev. i 39-46, te 321-353 [</w:t>
            </w:r>
            <w:proofErr w:type="spellStart"/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>kršć</w:t>
            </w:r>
            <w:proofErr w:type="spellEnd"/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>.])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D.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Pinterović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,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Mursa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 xml:space="preserve"> i njeno područje u antičko doba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Osijek, 1978.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str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 23-27, 31-35, 44-72, 83-101, 103-112, 167-168,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Karta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); P. Lisičar,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 xml:space="preserve">Crna </w:t>
            </w:r>
            <w:proofErr w:type="spellStart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Korkira</w:t>
            </w:r>
            <w:proofErr w:type="spellEnd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 xml:space="preserve"> i kolonije antičkih Grka na Jadranu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Skopje, 1951. (str. 7-33);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R. Matijašić, Povijest hrvatskih zemalja u antici do cara Dioklecijana, Zagreb, 2009.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51-84).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8EBB4D0" w14:textId="77777777" w:rsidR="00FC2198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P. 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Cabanes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 xml:space="preserve">Iliri od </w:t>
            </w:r>
            <w:proofErr w:type="spellStart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Bardileja</w:t>
            </w:r>
            <w:proofErr w:type="spellEnd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 xml:space="preserve"> do </w:t>
            </w:r>
            <w:proofErr w:type="spellStart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Gencija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Zagreb, 2002.; S. 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Čače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Prilozi proučavanju političkog uređenja naroda sjeverozapadnog Ilirika,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Radovi Filozofskog fakulteta u Zadru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18 (8), Zadar, 1979.,</w:t>
            </w:r>
          </w:p>
          <w:p w14:paraId="63D07860" w14:textId="658479E2" w:rsidR="00B4129F" w:rsidRPr="0017531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43-125; M. 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Šašel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Kos, </w:t>
            </w:r>
            <w:proofErr w:type="spellStart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Appian</w:t>
            </w:r>
            <w:proofErr w:type="spellEnd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and</w:t>
            </w:r>
            <w:proofErr w:type="spellEnd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Illyricum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Ljubljana, 2005.;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R. Matijašić,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Gospodarstvo antičke Istre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, Pula, 1998.;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R. Matijašić, </w:t>
            </w:r>
            <w:r w:rsidRPr="00B4129F">
              <w:rPr>
                <w:rFonts w:ascii="Merriweather" w:eastAsia="MS Gothic" w:hAnsi="Merriweather" w:cs="Times New Roman"/>
                <w:bCs/>
                <w:i/>
                <w:sz w:val="18"/>
              </w:rPr>
              <w:t>Povijest hrvatskih zemalja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Cs/>
                <w:i/>
                <w:sz w:val="18"/>
              </w:rPr>
              <w:t>u kasnoj antici od Dioklecijana do Justinijana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>, Zagreb, 2012.;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D. Rendić-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Miočević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Iliri i antički svijet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Split, 1989;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A. Starac,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Rimska Pula. Društveni život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 Izložba, Pula, 1996. (ili: A. Starac, Rimska Pula - društveni život, </w:t>
            </w:r>
            <w:proofErr w:type="spellStart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Histria</w:t>
            </w:r>
            <w:proofErr w:type="spellEnd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ar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softHyphen/>
              <w:t>chaeologica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27, Pula, 1996)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M. 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Suić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Antički grad na istočnom Jadranu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Zagreb, 2003. (2. izmijenjeno i dopunjeno izdanje; 1. 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izd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.: Zagreb, 1976); M. Zaninović,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Od Helena do Hrvata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, Zagreb, 1996.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Osim toga, studentima će biti korisna i literatura navedena uz teme diskusija, a po potrebi, nastavnici će preporučiti dopunsku literaturu svakom studentu sukladno njegovim/njenim individualnim potrebama i interesima.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056EA06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Nastavni materijali na webu: </w:t>
            </w:r>
            <w:hyperlink r:id="rId18" w:history="1"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http://www.unizd.hr/povijest/Izvedbeniplannastave/Nastavnimat/tabid/278/Default.aspx</w:t>
              </w:r>
            </w:hyperlink>
          </w:p>
          <w:p w14:paraId="3DCC4888" w14:textId="715CA8FD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BB7A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BB7A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4F0C5725" w:rsidR="00B71A57" w:rsidRPr="0017531F" w:rsidRDefault="00BB7A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BB7A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BB7A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429E3118" w:rsidR="00B71A57" w:rsidRPr="0017531F" w:rsidRDefault="00BB7A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3B5016C7" w:rsidR="00B71A57" w:rsidRPr="0017531F" w:rsidRDefault="00BB7A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26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BB7A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BB7A9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BB7A9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FED501E" w:rsidR="00FC2198" w:rsidRPr="00B4129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4129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B4129F" w:rsidRPr="0017531F" w:rsidRDefault="00B4129F" w:rsidP="00B412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ED248B5" w:rsidR="00B4129F" w:rsidRPr="002523B7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B4129F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B4129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B4129F" w:rsidRPr="0017531F" w:rsidRDefault="00B4129F" w:rsidP="00B412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43C13BC" w:rsidR="00B4129F" w:rsidRPr="002523B7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B4129F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523B7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2523B7" w:rsidRPr="0017531F" w:rsidRDefault="002523B7" w:rsidP="002523B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730E186" w:rsidR="002523B7" w:rsidRPr="002523B7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61%-70%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2523B7" w:rsidRPr="0017531F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523B7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2523B7" w:rsidRPr="0017531F" w:rsidRDefault="002523B7" w:rsidP="002523B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948AA3E" w:rsidR="002523B7" w:rsidRPr="002523B7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71%-80%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2523B7" w:rsidRPr="0017531F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5126128" w:rsidR="00FC2198" w:rsidRPr="002523B7" w:rsidRDefault="002523B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≥81%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BB7A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BB7A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BB7A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BB7A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BB7A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9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Default="00794496">
      <w:pPr>
        <w:rPr>
          <w:rFonts w:ascii="Georgia" w:hAnsi="Georgia" w:cs="Times New Roman"/>
          <w:sz w:val="16"/>
          <w:szCs w:val="16"/>
        </w:rPr>
      </w:pPr>
    </w:p>
    <w:sectPr w:rsidR="00794496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02CE1" w14:textId="77777777" w:rsidR="00BB7A9A" w:rsidRDefault="00BB7A9A" w:rsidP="009947BA">
      <w:pPr>
        <w:spacing w:before="0" w:after="0"/>
      </w:pPr>
      <w:r>
        <w:separator/>
      </w:r>
    </w:p>
  </w:endnote>
  <w:endnote w:type="continuationSeparator" w:id="0">
    <w:p w14:paraId="1C8B6F63" w14:textId="77777777" w:rsidR="00BB7A9A" w:rsidRDefault="00BB7A9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620D1" w14:textId="77777777" w:rsidR="00BB7A9A" w:rsidRDefault="00BB7A9A" w:rsidP="009947BA">
      <w:pPr>
        <w:spacing w:before="0" w:after="0"/>
      </w:pPr>
      <w:r>
        <w:separator/>
      </w:r>
    </w:p>
  </w:footnote>
  <w:footnote w:type="continuationSeparator" w:id="0">
    <w:p w14:paraId="6A48E163" w14:textId="77777777" w:rsidR="00BB7A9A" w:rsidRDefault="00BB7A9A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82821"/>
    <w:rsid w:val="00197510"/>
    <w:rsid w:val="001A5DF0"/>
    <w:rsid w:val="001C7C51"/>
    <w:rsid w:val="00226462"/>
    <w:rsid w:val="0022722C"/>
    <w:rsid w:val="002523B7"/>
    <w:rsid w:val="0028545A"/>
    <w:rsid w:val="002D66ED"/>
    <w:rsid w:val="002E1CE6"/>
    <w:rsid w:val="002F2D22"/>
    <w:rsid w:val="00310F9A"/>
    <w:rsid w:val="00325589"/>
    <w:rsid w:val="00326091"/>
    <w:rsid w:val="00353FE3"/>
    <w:rsid w:val="00357643"/>
    <w:rsid w:val="00371634"/>
    <w:rsid w:val="00386E9C"/>
    <w:rsid w:val="00393964"/>
    <w:rsid w:val="003D3C36"/>
    <w:rsid w:val="003D7529"/>
    <w:rsid w:val="003E03F8"/>
    <w:rsid w:val="003F11B6"/>
    <w:rsid w:val="003F17B8"/>
    <w:rsid w:val="00453362"/>
    <w:rsid w:val="00461219"/>
    <w:rsid w:val="00470F6D"/>
    <w:rsid w:val="00483BC3"/>
    <w:rsid w:val="004B1B3D"/>
    <w:rsid w:val="004B553E"/>
    <w:rsid w:val="004E09E7"/>
    <w:rsid w:val="00507C65"/>
    <w:rsid w:val="00527C5F"/>
    <w:rsid w:val="00532B44"/>
    <w:rsid w:val="005353ED"/>
    <w:rsid w:val="005514C3"/>
    <w:rsid w:val="005B69A2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4129F"/>
    <w:rsid w:val="00B71A57"/>
    <w:rsid w:val="00B7307A"/>
    <w:rsid w:val="00BB7A9A"/>
    <w:rsid w:val="00BD1090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644D4"/>
    <w:rsid w:val="00D944DF"/>
    <w:rsid w:val="00DC02B1"/>
    <w:rsid w:val="00DD110C"/>
    <w:rsid w:val="00DD6612"/>
    <w:rsid w:val="00DE6D53"/>
    <w:rsid w:val="00E06E39"/>
    <w:rsid w:val="00E07D73"/>
    <w:rsid w:val="00E17D18"/>
    <w:rsid w:val="00E30E67"/>
    <w:rsid w:val="00EB328C"/>
    <w:rsid w:val="00EB5A72"/>
    <w:rsid w:val="00F02A8F"/>
    <w:rsid w:val="00F15319"/>
    <w:rsid w:val="00F22855"/>
    <w:rsid w:val="00F513E0"/>
    <w:rsid w:val="00F566DA"/>
    <w:rsid w:val="00F82834"/>
    <w:rsid w:val="00F84F5E"/>
    <w:rsid w:val="00FC2198"/>
    <w:rsid w:val="00FC283E"/>
    <w:rsid w:val="00FD626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B4129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kurilic2011@gmail.com" TargetMode="External"/><Relationship Id="rId18" Type="http://schemas.openxmlformats.org/officeDocument/2006/relationships/hyperlink" Target="http://www.unizd.hr/povijest/Izvedbeniplannastave/Nastavnimat/tabid/278/Default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akurilic@unizd.hr" TargetMode="External"/><Relationship Id="rId17" Type="http://schemas.openxmlformats.org/officeDocument/2006/relationships/hyperlink" Target="http://hrcak.srce.hr/index.php?show=toc&amp;id_broj=572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rcak.srce.hr/index.php?show=clanak&amp;%20id_clanak_jezik=1466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2011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vijest.unizd.hr/izvedbeni-plan-nastave/ispitni-termini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41693-E600-471A-BDDA-BA3DFFA9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11</cp:revision>
  <cp:lastPrinted>2021-02-12T11:27:00Z</cp:lastPrinted>
  <dcterms:created xsi:type="dcterms:W3CDTF">2022-09-01T08:04:00Z</dcterms:created>
  <dcterms:modified xsi:type="dcterms:W3CDTF">2022-09-01T08:47:00Z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