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64F9434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6D1216" w:rsidR="004B553E" w:rsidRPr="0017531F" w:rsidRDefault="00E7452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E4EECAC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Sveučilišni studij </w:t>
            </w:r>
            <w:r w:rsidR="00E7452F">
              <w:rPr>
                <w:rFonts w:ascii="Merriweather" w:hAnsi="Merriweather" w:cs="Times New Roman"/>
                <w:sz w:val="18"/>
                <w:szCs w:val="18"/>
              </w:rPr>
              <w:t xml:space="preserve">povijesti - </w:t>
            </w:r>
            <w:proofErr w:type="spellStart"/>
            <w:r w:rsidR="00E7452F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ECF157" w:rsidR="004B553E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970D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E970D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E970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970D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4DA5D27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8345ACA" w:rsidR="00453362" w:rsidRPr="0017531F" w:rsidRDefault="00E7452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8BC503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F0E91BE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4EE90D5" w:rsidR="00453362" w:rsidRPr="0017531F" w:rsidRDefault="00EA40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1AE6789" w:rsidR="00453362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 xml:space="preserve">Doc. dr.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EA4089">
              <w:rPr>
                <w:rFonts w:ascii="Merriweather" w:hAnsi="Merriweather" w:cs="Times New Roman"/>
                <w:sz w:val="18"/>
              </w:rPr>
              <w:t>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3E195AA" w:rsidR="00EA4089" w:rsidRPr="00EA4089" w:rsidRDefault="00E970D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EA4089" w:rsidRPr="00EA4089">
                <w:rPr>
                  <w:rStyle w:val="Hyperlink"/>
                  <w:rFonts w:ascii="Merriweather" w:hAnsi="Merriweather" w:cs="Times New Roman"/>
                  <w:sz w:val="18"/>
                </w:rPr>
                <w:t>kasalo.branko@gmail.com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C47B73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08D0C56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DEEC16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DF6DA3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970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1669F7CD" w:rsidR="00EA4089" w:rsidRPr="00EA4089" w:rsidRDefault="00E7452F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12. Japan i Kina priča o dva uspjeha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lastRenderedPageBreak/>
              <w:t>14. Unipolarni svijet i globalizacija 1991.-2008.</w:t>
            </w:r>
          </w:p>
          <w:p w14:paraId="6E3A408E" w14:textId="09F3E39E" w:rsidR="00FC2198" w:rsidRPr="00E7452F" w:rsidRDefault="00EA4089" w:rsidP="00E7452F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Anthony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BEST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all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International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War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Arne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McCORMICK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Cambridge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War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Cambridge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>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Jonathan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Jerzy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Twentieth-Century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Beyond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Oxford</w:t>
            </w:r>
            <w:proofErr w:type="spellEnd"/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970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970D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970D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53C3F7E" w:rsidR="00FC2198" w:rsidRPr="00917E70" w:rsidRDefault="00917E7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17E70">
              <w:rPr>
                <w:rFonts w:ascii="Merriweather" w:eastAsia="MS Gothic" w:hAnsi="Merriweather" w:cs="Times New Roman"/>
                <w:sz w:val="18"/>
              </w:rPr>
              <w:t>Pohađanje nastave i priprema za nastavu 30%, završni usmeni ispit 70%.</w:t>
            </w:r>
            <w:bookmarkStart w:id="0" w:name="_GoBack"/>
            <w:bookmarkEnd w:id="0"/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970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472B" w14:textId="77777777" w:rsidR="00E970D8" w:rsidRDefault="00E970D8" w:rsidP="009947BA">
      <w:pPr>
        <w:spacing w:before="0" w:after="0"/>
      </w:pPr>
      <w:r>
        <w:separator/>
      </w:r>
    </w:p>
  </w:endnote>
  <w:endnote w:type="continuationSeparator" w:id="0">
    <w:p w14:paraId="245EE217" w14:textId="77777777" w:rsidR="00E970D8" w:rsidRDefault="00E970D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A6B1" w14:textId="77777777" w:rsidR="00E970D8" w:rsidRDefault="00E970D8" w:rsidP="009947BA">
      <w:pPr>
        <w:spacing w:before="0" w:after="0"/>
      </w:pPr>
      <w:r>
        <w:separator/>
      </w:r>
    </w:p>
  </w:footnote>
  <w:footnote w:type="continuationSeparator" w:id="0">
    <w:p w14:paraId="480B69A5" w14:textId="77777777" w:rsidR="00E970D8" w:rsidRDefault="00E970D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2BBC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A50D9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17E70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3395D"/>
    <w:rsid w:val="00A9132B"/>
    <w:rsid w:val="00AA1A5A"/>
    <w:rsid w:val="00AA5425"/>
    <w:rsid w:val="00AB46BD"/>
    <w:rsid w:val="00AD23FB"/>
    <w:rsid w:val="00AD248F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452F"/>
    <w:rsid w:val="00E970D8"/>
    <w:rsid w:val="00EA4089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kasalo.brank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C5911-DCF2-4DF3-B751-30C9125B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5</cp:revision>
  <cp:lastPrinted>2021-02-12T11:27:00Z</cp:lastPrinted>
  <dcterms:created xsi:type="dcterms:W3CDTF">2022-09-01T12:41:00Z</dcterms:created>
  <dcterms:modified xsi:type="dcterms:W3CDTF">2022-09-01T12:45:00Z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