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15244EC9" w:rsidR="004B553E" w:rsidRPr="00237027" w:rsidRDefault="00A751D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37027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5813FEE1" w:rsidR="004B553E" w:rsidRPr="0017531F" w:rsidRDefault="00A751DA" w:rsidP="00A751DA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D574F6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D574F6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64366096" w:rsidR="004B553E" w:rsidRPr="00237027" w:rsidRDefault="00A751D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37027">
              <w:rPr>
                <w:rFonts w:ascii="Merriweather" w:hAnsi="Merriweather" w:cs="Times New Roman"/>
                <w:sz w:val="18"/>
                <w:szCs w:val="18"/>
              </w:rPr>
              <w:t>Svjetska povijest u ranom novom vijeku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5746D55B" w:rsidR="004B553E" w:rsidRPr="00237027" w:rsidRDefault="00D13D0B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237027">
              <w:rPr>
                <w:rFonts w:ascii="Merriweather" w:hAnsi="Merriweather" w:cs="Times New Roman"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541F7EE2" w:rsidR="004B553E" w:rsidRPr="00237027" w:rsidRDefault="00A87B2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 xml:space="preserve">Sveučilišni </w:t>
            </w:r>
            <w:r w:rsidR="00A751DA" w:rsidRPr="00237027">
              <w:rPr>
                <w:rFonts w:ascii="Merriweather" w:hAnsi="Merriweather" w:cs="Times New Roman"/>
                <w:sz w:val="18"/>
                <w:szCs w:val="18"/>
              </w:rPr>
              <w:t xml:space="preserve"> pr</w:t>
            </w:r>
            <w:r>
              <w:rPr>
                <w:rFonts w:ascii="Merriweather" w:hAnsi="Merriweather" w:cs="Times New Roman"/>
                <w:sz w:val="18"/>
                <w:szCs w:val="18"/>
              </w:rPr>
              <w:t>ije</w:t>
            </w:r>
            <w:r w:rsidR="00A751DA" w:rsidRPr="00237027">
              <w:rPr>
                <w:rFonts w:ascii="Merriweather" w:hAnsi="Merriweather" w:cs="Times New Roman"/>
                <w:sz w:val="18"/>
                <w:szCs w:val="18"/>
              </w:rPr>
              <w:t xml:space="preserve">diplomski 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dvopredmetni </w:t>
            </w:r>
            <w:r w:rsidR="00A751DA" w:rsidRPr="00237027">
              <w:rPr>
                <w:rFonts w:ascii="Merriweather" w:hAnsi="Merriweather" w:cs="Times New Roman"/>
                <w:sz w:val="18"/>
                <w:szCs w:val="18"/>
              </w:rPr>
              <w:t>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64EEFBC6" w:rsidR="004B553E" w:rsidRPr="0017531F" w:rsidRDefault="000328E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D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A87B2F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328E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328E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328E6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0328E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3ADCE2BC" w:rsidR="004B553E" w:rsidRPr="0017531F" w:rsidRDefault="000328E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02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64190C" w:rsidR="004B553E" w:rsidRPr="0017531F" w:rsidRDefault="000328E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02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328E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328E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0DF42F7E" w:rsidR="004B553E" w:rsidRPr="0017531F" w:rsidRDefault="000328E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D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328E6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0328E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328E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6DE836D9" w:rsidR="004B553E" w:rsidRPr="0017531F" w:rsidRDefault="000328E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02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328E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3C9DBA9B" w:rsidR="004B553E" w:rsidRPr="0017531F" w:rsidRDefault="000328E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02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328E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65FC548E" w:rsidR="00393964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328E6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328E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328E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2F87178F" w:rsidR="00393964" w:rsidRPr="0017531F" w:rsidRDefault="000328E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D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613E32E3" w:rsidR="00453362" w:rsidRPr="0017531F" w:rsidRDefault="00A751D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154261F5" w:rsidR="00453362" w:rsidRPr="0017531F" w:rsidRDefault="00D13D0B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02F4E876" w:rsidR="00453362" w:rsidRPr="0017531F" w:rsidRDefault="00A751D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43F52C6A" w:rsidR="00453362" w:rsidRPr="0017531F" w:rsidRDefault="000328E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D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6BCEB43A" w:rsidR="00453362" w:rsidRPr="00237027" w:rsidRDefault="00A751D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37027">
              <w:rPr>
                <w:rFonts w:ascii="Merriweather" w:hAnsi="Merriweather" w:cs="Times New Roman"/>
                <w:sz w:val="18"/>
                <w:szCs w:val="18"/>
              </w:rPr>
              <w:t>MD, VD - 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73E50041" w:rsidR="00453362" w:rsidRPr="00237027" w:rsidRDefault="00A751D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37027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48C56CB5" w:rsidR="00453362" w:rsidRPr="00237027" w:rsidRDefault="00D44541" w:rsidP="0023702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7445BAFB" w:rsidR="00453362" w:rsidRPr="0017531F" w:rsidRDefault="00D44541" w:rsidP="0023702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3347A47E" w:rsidR="00453362" w:rsidRPr="0017531F" w:rsidRDefault="00A751D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--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7448AEB1" w:rsidR="00453362" w:rsidRPr="00237027" w:rsidRDefault="00A751D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37027">
              <w:rPr>
                <w:rFonts w:ascii="Merriweather" w:hAnsi="Merriweather" w:cs="Times New Roman"/>
                <w:sz w:val="18"/>
                <w:szCs w:val="18"/>
              </w:rPr>
              <w:t>Prof. dr. sc. Milorad Pavić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6873C769" w:rsidR="00A751DA" w:rsidRPr="00A87B2F" w:rsidRDefault="000328E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0" w:history="1">
              <w:r w:rsidR="00A751DA" w:rsidRPr="00A751DA">
                <w:rPr>
                  <w:rStyle w:val="Hiperveza"/>
                  <w:rFonts w:ascii="Merriweather" w:hAnsi="Merriweather" w:cs="Times New Roman"/>
                  <w:sz w:val="18"/>
                </w:rPr>
                <w:t>mpavic@unizd.hr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58E1B83B" w:rsidR="00453362" w:rsidRPr="0017531F" w:rsidRDefault="00D574F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Četvrtak:12.00-13.00h</w:t>
            </w:r>
            <w:bookmarkStart w:id="0" w:name="_GoBack"/>
            <w:bookmarkEnd w:id="0"/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186C57FF" w:rsidR="00453362" w:rsidRPr="00237027" w:rsidRDefault="00A751D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37027">
              <w:rPr>
                <w:rFonts w:ascii="Merriweather" w:hAnsi="Merriweather" w:cs="Times New Roman"/>
                <w:sz w:val="18"/>
                <w:szCs w:val="18"/>
              </w:rPr>
              <w:t>Prof. dr. sc. Milorad Pavić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2BB5507E" w:rsidR="00453362" w:rsidRPr="00A87B2F" w:rsidRDefault="000328E6" w:rsidP="00A751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1" w:history="1">
              <w:r w:rsidR="00A751DA" w:rsidRPr="00A751DA">
                <w:rPr>
                  <w:rStyle w:val="Hiperveza"/>
                  <w:rFonts w:ascii="Merriweather" w:hAnsi="Merriweather" w:cs="Times New Roman"/>
                  <w:sz w:val="18"/>
                </w:rPr>
                <w:t>mpavic@unizd.hr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2140910D" w:rsidR="00453362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D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62CC33E4" w:rsidR="00453362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3E2A08B" w14:textId="1B3D4A6F" w:rsidR="00310F9A" w:rsidRPr="00A751DA" w:rsidRDefault="00A751D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Stjecanje sposobnosti o načinu korištenja izvora i literature, te uočavanje i prepoznavanje uzroka promjena u složenim društveno-ekonomskim i političkim procesima, te sposobnost pravilne interpretacije činjenica i konceptualizacije problema. Prepoznavanje i praćenje razvoja pojedinih procesa tijekom različitih društvenih kretanja u društvima ranog novog vijeka. Samostalni odabir izvora i literature, te njihova pravilna evaluacija pri obradi pojedine teme.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45DB4B44" w14:textId="77777777" w:rsidR="00A751DA" w:rsidRPr="00A751DA" w:rsidRDefault="00A751DA" w:rsidP="00A751D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 – ispričati jasno i koncizno osnovni tijek povijesnih zbivanja od najstarijih vremena do suvremenosti, </w:t>
            </w:r>
          </w:p>
          <w:p w14:paraId="08E33790" w14:textId="77777777" w:rsidR="00A751DA" w:rsidRPr="00A751DA" w:rsidRDefault="00A751DA" w:rsidP="00A751D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7DA89319" w14:textId="77777777" w:rsidR="00A751DA" w:rsidRPr="00A751DA" w:rsidRDefault="00A751DA" w:rsidP="00A751D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lastRenderedPageBreak/>
              <w:t xml:space="preserve">PPJ3 – zapamtiti ključne osobe iz pojedinih povijesnih razdoblja i prepričati temeljne podatke o njima, </w:t>
            </w:r>
          </w:p>
          <w:p w14:paraId="47201B92" w14:textId="77777777" w:rsidR="00A751DA" w:rsidRPr="00A751DA" w:rsidRDefault="00A751DA" w:rsidP="00A751D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PPJ4 – zapamtiti temeljne podatke iz hrvatske i svjetske povijesti, </w:t>
            </w:r>
          </w:p>
          <w:p w14:paraId="35CE82B0" w14:textId="77777777" w:rsidR="00A751DA" w:rsidRPr="00A751DA" w:rsidRDefault="00A751DA" w:rsidP="00A751D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PPJ5 – zapamtiti i opisati temeljne vrste povijesne literature i izvora, </w:t>
            </w:r>
          </w:p>
          <w:p w14:paraId="4E785AD3" w14:textId="77777777" w:rsidR="00A751DA" w:rsidRPr="00A751DA" w:rsidRDefault="00A751DA" w:rsidP="00A751D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PPJ6 – zapamtiti i opisati historiografske pravce i škole te valjano koristiti povijesnu terminologiju, </w:t>
            </w:r>
          </w:p>
          <w:p w14:paraId="7A413607" w14:textId="77777777" w:rsidR="00A751DA" w:rsidRPr="00A751DA" w:rsidRDefault="00A751DA" w:rsidP="00A751D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PPJ7 – prepričati pojedine povijesne izvore, </w:t>
            </w:r>
          </w:p>
          <w:p w14:paraId="32C2A188" w14:textId="77777777" w:rsidR="00A751DA" w:rsidRPr="00A751DA" w:rsidRDefault="00A751DA" w:rsidP="00A751D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PPJ8 – objasniti uzročno-posljedične veze između povijesnih događaja i povijesnih procesa, </w:t>
            </w:r>
          </w:p>
          <w:p w14:paraId="6FBBA2F7" w14:textId="77777777" w:rsidR="00A751DA" w:rsidRPr="00A751DA" w:rsidRDefault="00A751DA" w:rsidP="00A751D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PPJ9 – prepoznati što je to povijesna interpretacija te prosuditi vrijednost pojedinih povijesnih interpretacija, </w:t>
            </w:r>
          </w:p>
          <w:p w14:paraId="0C67BF4A" w14:textId="77777777" w:rsidR="00A751DA" w:rsidRPr="00A751DA" w:rsidRDefault="00A751DA" w:rsidP="00A751D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0322408B" w14:textId="77777777" w:rsidR="00A751DA" w:rsidRPr="00A751DA" w:rsidRDefault="00A751DA" w:rsidP="00A751DA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PPJ11 – usporediti povijesne procese u različitim razdobljima, odnosno povezati različite povijesne procese, </w:t>
            </w:r>
          </w:p>
          <w:p w14:paraId="5412D2FC" w14:textId="77777777" w:rsidR="00A751DA" w:rsidRPr="00A751DA" w:rsidRDefault="00A751DA" w:rsidP="00A751DA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PPJ12 – locirati i analizirati razne vrste primarnih i sekundarnih povijesnih izvora,</w:t>
            </w:r>
          </w:p>
          <w:p w14:paraId="7134FA1E" w14:textId="77777777" w:rsidR="00A751DA" w:rsidRPr="00A751DA" w:rsidRDefault="00A751DA" w:rsidP="00A751DA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PPJ13 – napisati jasan i koherentan rad u kojemu se prikazuje određena povijesna tema ili teza o odabranom historiografskom pitanju ili problemu,</w:t>
            </w:r>
          </w:p>
          <w:p w14:paraId="186C4950" w14:textId="77777777" w:rsidR="00A751DA" w:rsidRPr="00A751DA" w:rsidRDefault="00A751DA" w:rsidP="00A751DA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PPJ14 – identificirati i objasniti temeljna načela funkcioniranja osnovnoškolske i srednjoškolske nastave povijesti, </w:t>
            </w:r>
          </w:p>
          <w:p w14:paraId="12CA2F78" w14:textId="0D4531A5" w:rsidR="00310F9A" w:rsidRPr="0017531F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A751DA">
              <w:rPr>
                <w:rFonts w:ascii="Merriweather" w:hAnsi="Merriweather" w:cs="Times New Roman"/>
                <w:noProof/>
                <w:sz w:val="18"/>
                <w:szCs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51B89A4F" w:rsidR="00FC2198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D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0A57BB" w:rsidR="00FC2198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D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5740EB9E" w:rsidR="00FC2198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0B7A5F29" w:rsidR="00FC2198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D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915BEDD" w:rsidR="00FC2198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D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0328E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32A36C5C" w:rsidR="00FC2198" w:rsidRPr="00A751DA" w:rsidRDefault="00A751D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A751DA">
              <w:rPr>
                <w:rFonts w:ascii="Merriweather" w:eastAsia="MS Gothic" w:hAnsi="Merriweather" w:cs="Times New Roman"/>
                <w:sz w:val="18"/>
              </w:rPr>
              <w:t xml:space="preserve">pohađanje nastave u kvoti propisanoj od strane </w:t>
            </w:r>
            <w:r w:rsidR="00D13D0B">
              <w:rPr>
                <w:rFonts w:ascii="Merriweather" w:eastAsia="MS Gothic" w:hAnsi="Merriweather" w:cs="Times New Roman"/>
                <w:sz w:val="18"/>
              </w:rPr>
              <w:t>Sveučilišta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02B3DEEB" w:rsidR="00FC2198" w:rsidRPr="0017531F" w:rsidRDefault="000328E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D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0328E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2633F234" w:rsidR="00FC2198" w:rsidRPr="0017531F" w:rsidRDefault="000328E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D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47374824" w14:textId="77777777" w:rsidR="00105624" w:rsidRDefault="000328E6" w:rsidP="0010562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2" w:history="1">
              <w:r w:rsidR="00105624"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https://povijest.unizd.hr/izvedbeni-plan-nastave/ispitni-termini</w:t>
              </w:r>
            </w:hyperlink>
          </w:p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49526705" w:rsidR="00FC2198" w:rsidRPr="00105624" w:rsidRDefault="000328E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3" w:history="1">
              <w:r w:rsidR="00105624"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https://povijest.unizd.hr/izvedbeni-plan-nastave/ispitni-termini</w:t>
              </w:r>
            </w:hyperlink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0431F03A" w:rsidR="00FC2198" w:rsidRPr="00A751DA" w:rsidRDefault="00A751DA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Upoznavanje studenata s osnovnim događanjima, procesima i pojavama svjetske povijesti od konca 15. stoljeća do Velike građanske revolucije 1789., te razvijanje sposobnost kritičkog promišljanja pri istraživanju i interpretiranju ovog razdoblja svjetske povijesti.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4887165" w14:textId="7C519171" w:rsidR="00A751DA" w:rsidRPr="00A751DA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1. predavanje: Europa na prijelazu iz "starog" u novo</w:t>
            </w:r>
            <w:r w:rsidR="00D13D0B">
              <w:rPr>
                <w:rFonts w:ascii="Merriweather" w:hAnsi="Merriweather" w:cs="Times New Roman"/>
                <w:sz w:val="18"/>
                <w:szCs w:val="18"/>
              </w:rPr>
              <w:t xml:space="preserve"> doba</w:t>
            </w:r>
          </w:p>
          <w:p w14:paraId="15ABD34C" w14:textId="66F5F90C" w:rsidR="00A751DA" w:rsidRPr="00A751DA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2. predav</w:t>
            </w:r>
            <w:r w:rsidR="00D13D0B">
              <w:rPr>
                <w:rFonts w:ascii="Merriweather" w:hAnsi="Merriweather" w:cs="Times New Roman"/>
                <w:sz w:val="18"/>
                <w:szCs w:val="18"/>
              </w:rPr>
              <w:t>anje: Velika geografska otkrića</w:t>
            </w:r>
          </w:p>
          <w:p w14:paraId="51FE42C2" w14:textId="58782637" w:rsidR="00A751DA" w:rsidRPr="00A751DA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3. pr</w:t>
            </w:r>
            <w:r w:rsidR="00D13D0B">
              <w:rPr>
                <w:rFonts w:ascii="Merriweather" w:hAnsi="Merriweather" w:cs="Times New Roman"/>
                <w:sz w:val="18"/>
                <w:szCs w:val="18"/>
              </w:rPr>
              <w:t>edavanje: Humanizam i renesansa</w:t>
            </w:r>
          </w:p>
          <w:p w14:paraId="09163353" w14:textId="1B832E59" w:rsidR="00A751DA" w:rsidRPr="00A751DA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4. predavanje: :</w:t>
            </w:r>
            <w:r w:rsidR="00D13D0B">
              <w:rPr>
                <w:rFonts w:ascii="Merriweather" w:hAnsi="Merriweather" w:cs="Times New Roman"/>
                <w:sz w:val="18"/>
                <w:szCs w:val="18"/>
              </w:rPr>
              <w:t xml:space="preserve"> Reformacija i protureformacija</w:t>
            </w:r>
          </w:p>
          <w:p w14:paraId="6FA760E3" w14:textId="1581DEA9" w:rsidR="00A751DA" w:rsidRPr="00A751DA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5. predavanje: Zapadna Eu</w:t>
            </w:r>
            <w:r w:rsidR="00D13D0B">
              <w:rPr>
                <w:rFonts w:ascii="Merriweather" w:hAnsi="Merriweather" w:cs="Times New Roman"/>
                <w:sz w:val="18"/>
                <w:szCs w:val="18"/>
              </w:rPr>
              <w:t>ropa u 2. polovici 16. stoljeća</w:t>
            </w:r>
          </w:p>
          <w:p w14:paraId="519ECB8F" w14:textId="02891B25" w:rsidR="00A751DA" w:rsidRPr="00A751DA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6. predavan</w:t>
            </w:r>
            <w:r w:rsidR="00D13D0B">
              <w:rPr>
                <w:rFonts w:ascii="Merriweather" w:hAnsi="Merriweather" w:cs="Times New Roman"/>
                <w:sz w:val="18"/>
                <w:szCs w:val="18"/>
              </w:rPr>
              <w:t>je: Tridesetogodišnji rat</w:t>
            </w:r>
          </w:p>
          <w:p w14:paraId="531D02E9" w14:textId="01C4E01C" w:rsidR="00A751DA" w:rsidRPr="00A751DA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7. predava</w:t>
            </w:r>
            <w:r w:rsidR="00D13D0B">
              <w:rPr>
                <w:rFonts w:ascii="Merriweather" w:hAnsi="Merriweather" w:cs="Times New Roman"/>
                <w:sz w:val="18"/>
                <w:szCs w:val="18"/>
              </w:rPr>
              <w:t>nje: Engleska i parlamentarizam</w:t>
            </w:r>
          </w:p>
          <w:p w14:paraId="3F618F3C" w14:textId="26B9B343" w:rsidR="00A751DA" w:rsidRPr="00D13D0B" w:rsidRDefault="00A751DA" w:rsidP="00A751D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lastRenderedPageBreak/>
              <w:t>8. predav</w:t>
            </w:r>
            <w:r w:rsidR="00D13D0B">
              <w:rPr>
                <w:rFonts w:ascii="Merriweather" w:hAnsi="Merriweather" w:cs="Times New Roman"/>
                <w:sz w:val="18"/>
                <w:szCs w:val="18"/>
              </w:rPr>
              <w:t>anje: Francuska u doba Luja XIV.</w:t>
            </w:r>
          </w:p>
          <w:p w14:paraId="28450241" w14:textId="5BD06A51" w:rsidR="00A751DA" w:rsidRPr="00A751DA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9. predavanje: Rus</w:t>
            </w:r>
            <w:r w:rsidR="00D13D0B">
              <w:rPr>
                <w:rFonts w:ascii="Merriweather" w:hAnsi="Merriweather" w:cs="Times New Roman"/>
                <w:sz w:val="18"/>
                <w:szCs w:val="18"/>
              </w:rPr>
              <w:t>ija na putu prema europeizaciji</w:t>
            </w:r>
          </w:p>
          <w:p w14:paraId="59B0B478" w14:textId="6DF9B6AB" w:rsidR="00A751DA" w:rsidRPr="00A751DA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10. predavanje: Zapadna i Srednj</w:t>
            </w:r>
            <w:r w:rsidR="00D13D0B">
              <w:rPr>
                <w:rFonts w:ascii="Merriweather" w:hAnsi="Merriweather" w:cs="Times New Roman"/>
                <w:sz w:val="18"/>
                <w:szCs w:val="18"/>
              </w:rPr>
              <w:t>a Europa u 1. pol. 18. stoljeća</w:t>
            </w:r>
          </w:p>
          <w:p w14:paraId="376793CA" w14:textId="737112AC" w:rsidR="00A751DA" w:rsidRPr="00A751DA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11. pre</w:t>
            </w:r>
            <w:r w:rsidR="00D13D0B">
              <w:rPr>
                <w:rFonts w:ascii="Merriweather" w:hAnsi="Merriweather" w:cs="Times New Roman"/>
                <w:sz w:val="18"/>
                <w:szCs w:val="18"/>
              </w:rPr>
              <w:t>davanje: Doba prosvjetiteljstva</w:t>
            </w:r>
          </w:p>
          <w:p w14:paraId="019B33C4" w14:textId="3E73D5C1" w:rsidR="00A751DA" w:rsidRPr="00A751DA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12. predavanje: Sjeverna Amerika – SAD od početaka koloniz</w:t>
            </w:r>
            <w:r w:rsidR="00D13D0B">
              <w:rPr>
                <w:rFonts w:ascii="Merriweather" w:hAnsi="Merriweather" w:cs="Times New Roman"/>
                <w:sz w:val="18"/>
                <w:szCs w:val="18"/>
              </w:rPr>
              <w:t>acije do stjecanja nezavisnosti</w:t>
            </w:r>
          </w:p>
          <w:p w14:paraId="1EB421D5" w14:textId="1174DAE0" w:rsidR="00A751DA" w:rsidRPr="00A751DA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13. predavanje: Južna i Jugoistočna Azija između europs</w:t>
            </w:r>
            <w:r w:rsidR="00D13D0B">
              <w:rPr>
                <w:rFonts w:ascii="Merriweather" w:hAnsi="Merriweather" w:cs="Times New Roman"/>
                <w:sz w:val="18"/>
                <w:szCs w:val="18"/>
              </w:rPr>
              <w:t>ke kolonizacije i kolonijalizma</w:t>
            </w:r>
          </w:p>
          <w:p w14:paraId="52653DED" w14:textId="79A2D39F" w:rsidR="00A751DA" w:rsidRPr="00A751DA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14. predavanje: Orijentalna društva u r</w:t>
            </w:r>
            <w:r w:rsidR="00D13D0B">
              <w:rPr>
                <w:rFonts w:ascii="Merriweather" w:hAnsi="Merriweather" w:cs="Times New Roman"/>
                <w:sz w:val="18"/>
                <w:szCs w:val="18"/>
              </w:rPr>
              <w:t>anom novom vijeku: model Japana</w:t>
            </w:r>
          </w:p>
          <w:p w14:paraId="6E3A408E" w14:textId="5128D1E6" w:rsidR="00FC2198" w:rsidRPr="00D13D0B" w:rsidRDefault="00A751D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15. predavanje: Afrič</w:t>
            </w:r>
            <w:r w:rsidR="00D13D0B">
              <w:rPr>
                <w:rFonts w:ascii="Merriweather" w:hAnsi="Merriweather" w:cs="Times New Roman"/>
                <w:sz w:val="18"/>
                <w:szCs w:val="18"/>
              </w:rPr>
              <w:t>ka društva u ranom novom vijeku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4D495AE7" w14:textId="77777777" w:rsidR="00A751DA" w:rsidRPr="00A751DA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 xml:space="preserve">S. Bertoša, </w:t>
            </w:r>
            <w:r w:rsidRPr="00A751DA">
              <w:rPr>
                <w:rFonts w:ascii="Merriweather" w:hAnsi="Merriweather" w:cs="Times New Roman"/>
                <w:i/>
                <w:sz w:val="18"/>
                <w:szCs w:val="18"/>
              </w:rPr>
              <w:t>Svjetska povijest modernoga doba (XVI.-XIX. stoljeća)</w:t>
            </w:r>
            <w:r w:rsidRPr="00A751DA">
              <w:rPr>
                <w:rFonts w:ascii="Merriweather" w:hAnsi="Merriweather" w:cs="Times New Roman"/>
                <w:sz w:val="18"/>
                <w:szCs w:val="18"/>
              </w:rPr>
              <w:t>, Zagreb, 2004;</w:t>
            </w:r>
          </w:p>
          <w:p w14:paraId="12311DC6" w14:textId="77777777" w:rsidR="00A751DA" w:rsidRPr="00A751DA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i/>
                <w:sz w:val="18"/>
                <w:szCs w:val="18"/>
              </w:rPr>
              <w:t>Velika ilustrirana povijest svijeta</w:t>
            </w:r>
            <w:r w:rsidRPr="00A751DA">
              <w:rPr>
                <w:rFonts w:ascii="Merriweather" w:hAnsi="Merriweather" w:cs="Times New Roman"/>
                <w:sz w:val="18"/>
                <w:szCs w:val="18"/>
              </w:rPr>
              <w:t>, sv. 11-13, Rijeka, 1977;</w:t>
            </w:r>
          </w:p>
          <w:p w14:paraId="0B89B5BE" w14:textId="014FDDD8" w:rsidR="00FC2198" w:rsidRPr="0017531F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751DA">
              <w:rPr>
                <w:rFonts w:ascii="Merriweather" w:hAnsi="Merriweather" w:cs="Times New Roman"/>
                <w:i/>
                <w:sz w:val="18"/>
                <w:szCs w:val="18"/>
              </w:rPr>
              <w:t>The Times. Atlas svjetske povijesti</w:t>
            </w:r>
            <w:r w:rsidRPr="00A751DA">
              <w:rPr>
                <w:rFonts w:ascii="Merriweather" w:hAnsi="Merriweather" w:cs="Times New Roman"/>
                <w:sz w:val="18"/>
                <w:szCs w:val="18"/>
              </w:rPr>
              <w:t>, Zagreb, 1986.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8A4C04E" w14:textId="77777777" w:rsidR="00A751DA" w:rsidRPr="00A751DA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751DA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M. Pavić, </w:t>
            </w:r>
            <w:r w:rsidRPr="00A751DA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Navigacija svjetskim morima u doba velikih geografskih otkrića</w:t>
            </w:r>
            <w:r w:rsidRPr="00A751DA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(sveučilišni udžbenik), u pripremi za tisak;</w:t>
            </w:r>
          </w:p>
          <w:p w14:paraId="13726F0B" w14:textId="77777777" w:rsidR="00A751DA" w:rsidRPr="00A751DA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 xml:space="preserve">P. Chaunu, </w:t>
            </w:r>
            <w:r w:rsidRPr="00A751DA">
              <w:rPr>
                <w:rFonts w:ascii="Merriweather" w:hAnsi="Merriweather" w:cs="Times New Roman"/>
                <w:i/>
                <w:sz w:val="18"/>
                <w:szCs w:val="18"/>
              </w:rPr>
              <w:t>Civilizacija klasične Europe</w:t>
            </w:r>
            <w:r w:rsidRPr="00A751DA">
              <w:rPr>
                <w:rFonts w:ascii="Merriweather" w:hAnsi="Merriweather" w:cs="Times New Roman"/>
                <w:sz w:val="18"/>
                <w:szCs w:val="18"/>
              </w:rPr>
              <w:t>, Beograd, 1977;</w:t>
            </w:r>
          </w:p>
          <w:p w14:paraId="281AB265" w14:textId="77777777" w:rsidR="00A751DA" w:rsidRPr="00A751DA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 xml:space="preserve">A. Frenzen, </w:t>
            </w:r>
            <w:r w:rsidRPr="00A751DA">
              <w:rPr>
                <w:rFonts w:ascii="Merriweather" w:hAnsi="Merriweather" w:cs="Times New Roman"/>
                <w:i/>
                <w:sz w:val="18"/>
                <w:szCs w:val="18"/>
              </w:rPr>
              <w:t>Pregled povijesti crkve</w:t>
            </w:r>
            <w:r w:rsidRPr="00A751DA">
              <w:rPr>
                <w:rFonts w:ascii="Merriweather" w:hAnsi="Merriweather" w:cs="Times New Roman"/>
                <w:sz w:val="18"/>
                <w:szCs w:val="18"/>
              </w:rPr>
              <w:t>, Zagreb, 1996;</w:t>
            </w:r>
          </w:p>
          <w:p w14:paraId="233A856A" w14:textId="77777777" w:rsidR="00A751DA" w:rsidRPr="00A751DA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 xml:space="preserve">J.F. Noel, </w:t>
            </w:r>
            <w:r w:rsidRPr="00A751DA">
              <w:rPr>
                <w:rFonts w:ascii="Merriweather" w:hAnsi="Merriweather" w:cs="Times New Roman"/>
                <w:i/>
                <w:sz w:val="18"/>
                <w:szCs w:val="18"/>
              </w:rPr>
              <w:t>Sveto Rimsko Carstvo</w:t>
            </w:r>
            <w:r w:rsidRPr="00A751DA">
              <w:rPr>
                <w:rFonts w:ascii="Merriweather" w:hAnsi="Merriweather" w:cs="Times New Roman"/>
                <w:sz w:val="18"/>
                <w:szCs w:val="18"/>
              </w:rPr>
              <w:t>, Zagreb 1998;</w:t>
            </w:r>
          </w:p>
          <w:p w14:paraId="171CFA3E" w14:textId="77777777" w:rsidR="00A751DA" w:rsidRPr="00A751DA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 xml:space="preserve">J. M. Roberts, </w:t>
            </w:r>
            <w:r w:rsidRPr="00A751DA">
              <w:rPr>
                <w:rFonts w:ascii="Merriweather" w:hAnsi="Merriweather" w:cs="Times New Roman"/>
                <w:i/>
                <w:sz w:val="18"/>
                <w:szCs w:val="18"/>
              </w:rPr>
              <w:t>Povijest Europe</w:t>
            </w:r>
            <w:r w:rsidRPr="00A751DA">
              <w:rPr>
                <w:rFonts w:ascii="Merriweather" w:hAnsi="Merriweather" w:cs="Times New Roman"/>
                <w:sz w:val="18"/>
                <w:szCs w:val="18"/>
              </w:rPr>
              <w:t>, Zagreb, 2002;</w:t>
            </w:r>
          </w:p>
          <w:p w14:paraId="63D07860" w14:textId="4DB8E1FB" w:rsidR="00FC2198" w:rsidRPr="0017531F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 xml:space="preserve">D. Živojinović, </w:t>
            </w:r>
            <w:r w:rsidRPr="00A751DA">
              <w:rPr>
                <w:rFonts w:ascii="Merriweather" w:hAnsi="Merriweather" w:cs="Times New Roman"/>
                <w:i/>
                <w:sz w:val="18"/>
                <w:szCs w:val="18"/>
              </w:rPr>
              <w:t>Uspon Europe 1450-1789</w:t>
            </w:r>
            <w:r w:rsidRPr="00A751DA">
              <w:rPr>
                <w:rFonts w:ascii="Merriweather" w:hAnsi="Merriweather" w:cs="Times New Roman"/>
                <w:sz w:val="18"/>
                <w:szCs w:val="18"/>
              </w:rPr>
              <w:t>, Novi Sad, 1985. 3, Beograd, 2005.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5D26A834" w:rsidR="00FC2198" w:rsidRPr="0017531F" w:rsidRDefault="006C41A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--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0328E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0328E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527B3ED7" w:rsidR="00B71A57" w:rsidRPr="0017531F" w:rsidRDefault="000328E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1A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0328E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0328E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0328E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4AE2436A" w:rsidR="00B71A57" w:rsidRPr="0017531F" w:rsidRDefault="000328E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0328E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0328E6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0328E6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1F6C990F" w:rsidR="00FC2198" w:rsidRPr="00D13D0B" w:rsidRDefault="00D13D0B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13D0B">
              <w:rPr>
                <w:rFonts w:ascii="Merriweather" w:eastAsia="MS Gothic" w:hAnsi="Merriweather" w:cs="Times New Roman"/>
                <w:sz w:val="18"/>
              </w:rPr>
              <w:t>100</w:t>
            </w:r>
            <w:r w:rsidRPr="00D13D0B">
              <w:rPr>
                <w:rFonts w:ascii="Merriweather" w:hAnsi="Merriweather" w:cs="Times New Roman"/>
                <w:sz w:val="18"/>
              </w:rPr>
              <w:t>% završni ispit (pismeni 40-50 %, i usmeni 50-60%)</w:t>
            </w:r>
          </w:p>
        </w:tc>
      </w:tr>
      <w:tr w:rsidR="00D13D0B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D13D0B" w:rsidRPr="0017531F" w:rsidRDefault="00D13D0B" w:rsidP="00D13D0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66A10449" w:rsidR="00D13D0B" w:rsidRPr="00237027" w:rsidRDefault="00D13D0B" w:rsidP="00D13D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027">
              <w:rPr>
                <w:rFonts w:ascii="Merriweather" w:hAnsi="Merriweather" w:cs="Times New Roman"/>
                <w:sz w:val="16"/>
                <w:szCs w:val="16"/>
              </w:rPr>
              <w:t>&lt;51%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D13D0B" w:rsidRPr="0017531F" w:rsidRDefault="00D13D0B" w:rsidP="00D13D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D13D0B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D13D0B" w:rsidRPr="0017531F" w:rsidRDefault="00D13D0B" w:rsidP="00D13D0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4A2E51B1" w:rsidR="00D13D0B" w:rsidRPr="00237027" w:rsidRDefault="00D13D0B" w:rsidP="00D13D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027">
              <w:rPr>
                <w:rFonts w:ascii="Merriweather" w:hAnsi="Merriweather" w:cs="Times New Roman"/>
                <w:sz w:val="16"/>
                <w:szCs w:val="16"/>
              </w:rPr>
              <w:t>&gt;50%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D13D0B" w:rsidRPr="0017531F" w:rsidRDefault="00D13D0B" w:rsidP="00D13D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D13D0B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D13D0B" w:rsidRPr="0017531F" w:rsidRDefault="00D13D0B" w:rsidP="00D13D0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6E00BFBA" w:rsidR="00D13D0B" w:rsidRPr="00237027" w:rsidRDefault="00D13D0B" w:rsidP="00D13D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027">
              <w:rPr>
                <w:rFonts w:ascii="Merriweather" w:hAnsi="Merriweather" w:cs="Times New Roman"/>
                <w:sz w:val="16"/>
                <w:szCs w:val="16"/>
              </w:rPr>
              <w:t>&gt;60%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D13D0B" w:rsidRPr="0017531F" w:rsidRDefault="00D13D0B" w:rsidP="00D13D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D13D0B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D13D0B" w:rsidRPr="0017531F" w:rsidRDefault="00D13D0B" w:rsidP="00D13D0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2DC826E7" w:rsidR="00D13D0B" w:rsidRPr="00237027" w:rsidRDefault="00D13D0B" w:rsidP="00D13D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027">
              <w:rPr>
                <w:rFonts w:ascii="Merriweather" w:hAnsi="Merriweather" w:cs="Times New Roman"/>
                <w:sz w:val="16"/>
                <w:szCs w:val="16"/>
              </w:rPr>
              <w:t>&gt;75%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D13D0B" w:rsidRPr="0017531F" w:rsidRDefault="00D13D0B" w:rsidP="00D13D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D13D0B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D13D0B" w:rsidRPr="0017531F" w:rsidRDefault="00D13D0B" w:rsidP="00D13D0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28927C8" w:rsidR="00D13D0B" w:rsidRPr="00237027" w:rsidRDefault="00D13D0B" w:rsidP="00D13D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027">
              <w:rPr>
                <w:rFonts w:ascii="Merriweather" w:hAnsi="Merriweather" w:cs="Times New Roman"/>
                <w:sz w:val="16"/>
                <w:szCs w:val="16"/>
              </w:rPr>
              <w:t>&gt;85 %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D13D0B" w:rsidRPr="0017531F" w:rsidRDefault="00D13D0B" w:rsidP="00D13D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0328E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0328E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0328E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0328E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0328E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Svi oblici neetičnog ponašanja rezultirat će negativnom ocjenom u kolegiju bez mogućnosti nadoknade ili popravka. U slučaju težih povreda primjenjuje se </w:t>
            </w:r>
            <w:hyperlink r:id="rId14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259C5442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FDDD1" w14:textId="77777777" w:rsidR="000328E6" w:rsidRDefault="000328E6" w:rsidP="009947BA">
      <w:pPr>
        <w:spacing w:before="0" w:after="0"/>
      </w:pPr>
      <w:r>
        <w:separator/>
      </w:r>
    </w:p>
  </w:endnote>
  <w:endnote w:type="continuationSeparator" w:id="0">
    <w:p w14:paraId="441B4A9B" w14:textId="77777777" w:rsidR="000328E6" w:rsidRDefault="000328E6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E989B" w14:textId="77777777" w:rsidR="000328E6" w:rsidRDefault="000328E6" w:rsidP="009947BA">
      <w:pPr>
        <w:spacing w:before="0" w:after="0"/>
      </w:pPr>
      <w:r>
        <w:separator/>
      </w:r>
    </w:p>
  </w:footnote>
  <w:footnote w:type="continuationSeparator" w:id="0">
    <w:p w14:paraId="0420BBFD" w14:textId="77777777" w:rsidR="000328E6" w:rsidRDefault="000328E6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328E6"/>
    <w:rsid w:val="00065D14"/>
    <w:rsid w:val="000C0578"/>
    <w:rsid w:val="000D4047"/>
    <w:rsid w:val="0010332B"/>
    <w:rsid w:val="00105624"/>
    <w:rsid w:val="001443A2"/>
    <w:rsid w:val="00150B32"/>
    <w:rsid w:val="0017531F"/>
    <w:rsid w:val="00197510"/>
    <w:rsid w:val="001C7C51"/>
    <w:rsid w:val="00226462"/>
    <w:rsid w:val="0022722C"/>
    <w:rsid w:val="00237027"/>
    <w:rsid w:val="0028545A"/>
    <w:rsid w:val="00291CF7"/>
    <w:rsid w:val="002E1CE6"/>
    <w:rsid w:val="002F2D22"/>
    <w:rsid w:val="00310F9A"/>
    <w:rsid w:val="00325589"/>
    <w:rsid w:val="00326091"/>
    <w:rsid w:val="00357643"/>
    <w:rsid w:val="00371634"/>
    <w:rsid w:val="00386E9C"/>
    <w:rsid w:val="00393964"/>
    <w:rsid w:val="003D7529"/>
    <w:rsid w:val="003E12E3"/>
    <w:rsid w:val="003F11B6"/>
    <w:rsid w:val="003F17B8"/>
    <w:rsid w:val="004375B0"/>
    <w:rsid w:val="00453362"/>
    <w:rsid w:val="00461219"/>
    <w:rsid w:val="00470F6D"/>
    <w:rsid w:val="00482A4C"/>
    <w:rsid w:val="00483BC3"/>
    <w:rsid w:val="004B1B3D"/>
    <w:rsid w:val="004B553E"/>
    <w:rsid w:val="004F6A9C"/>
    <w:rsid w:val="00507C65"/>
    <w:rsid w:val="00527C5F"/>
    <w:rsid w:val="005353ED"/>
    <w:rsid w:val="005514C3"/>
    <w:rsid w:val="005E1668"/>
    <w:rsid w:val="005E5F80"/>
    <w:rsid w:val="005F6203"/>
    <w:rsid w:val="005F6E0B"/>
    <w:rsid w:val="0062328F"/>
    <w:rsid w:val="00684BBC"/>
    <w:rsid w:val="006B4920"/>
    <w:rsid w:val="006C41A6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336F0"/>
    <w:rsid w:val="00865776"/>
    <w:rsid w:val="00874D5D"/>
    <w:rsid w:val="00891C60"/>
    <w:rsid w:val="008942F0"/>
    <w:rsid w:val="008D45DB"/>
    <w:rsid w:val="0090214F"/>
    <w:rsid w:val="009163E6"/>
    <w:rsid w:val="00950C63"/>
    <w:rsid w:val="009760E8"/>
    <w:rsid w:val="009947BA"/>
    <w:rsid w:val="00997F41"/>
    <w:rsid w:val="009A3A9D"/>
    <w:rsid w:val="009C56B1"/>
    <w:rsid w:val="009C7F86"/>
    <w:rsid w:val="009D5226"/>
    <w:rsid w:val="009E2FD4"/>
    <w:rsid w:val="00A06750"/>
    <w:rsid w:val="00A751DA"/>
    <w:rsid w:val="00A87B2F"/>
    <w:rsid w:val="00A9132B"/>
    <w:rsid w:val="00AA1A5A"/>
    <w:rsid w:val="00AB46BD"/>
    <w:rsid w:val="00AD23FB"/>
    <w:rsid w:val="00B71A57"/>
    <w:rsid w:val="00B7307A"/>
    <w:rsid w:val="00B95006"/>
    <w:rsid w:val="00C02454"/>
    <w:rsid w:val="00C3477B"/>
    <w:rsid w:val="00C85956"/>
    <w:rsid w:val="00C9733D"/>
    <w:rsid w:val="00CA3783"/>
    <w:rsid w:val="00CB23F4"/>
    <w:rsid w:val="00D136E4"/>
    <w:rsid w:val="00D13D0B"/>
    <w:rsid w:val="00D44541"/>
    <w:rsid w:val="00D5334D"/>
    <w:rsid w:val="00D5523D"/>
    <w:rsid w:val="00D574F6"/>
    <w:rsid w:val="00D944DF"/>
    <w:rsid w:val="00DD110C"/>
    <w:rsid w:val="00DE6D53"/>
    <w:rsid w:val="00E06E39"/>
    <w:rsid w:val="00E07D73"/>
    <w:rsid w:val="00E17D18"/>
    <w:rsid w:val="00E30E67"/>
    <w:rsid w:val="00E93297"/>
    <w:rsid w:val="00EB5A72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A751DA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3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vijest.unizd.hr/izvedbeni-plan-nastave/ispitni-termin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vijest.unizd.hr/izvedbeni-plan-nastave/ispitni-termin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pavic@unizd.h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mpavic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95376-E9D2-4D91-BF9A-DE21E613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2025-09-28T04:51:00Z</dcterms:created>
  <dcterms:modified xsi:type="dcterms:W3CDTF">2025-09-28T04:51:00Z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