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13F06D3" w:rsidR="004B553E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EFD24CC" w:rsidR="004B553E" w:rsidRPr="0017531F" w:rsidRDefault="00975D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27B70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27B70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F970F9D" w:rsidR="004B553E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FAF508" w:rsidR="004B553E" w:rsidRPr="00C32070" w:rsidRDefault="00975D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F240BF9" w:rsidR="004B553E" w:rsidRPr="00975D8C" w:rsidRDefault="000230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975D8C" w:rsidRPr="00975D8C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975D8C" w:rsidRPr="00975D8C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975D8C" w:rsidRPr="00975D8C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0CE7177" w:rsidR="004B553E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230B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17A5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666CBC4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046CEF2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AA5EF43" w:rsidR="004B553E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D17A5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B679E4C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5315F89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17A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5235432" w:rsidR="00393964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17A5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B8A9A5A" w:rsidR="00393964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F504C95" w:rsidR="00453362" w:rsidRPr="00C32070" w:rsidRDefault="00975D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C32070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96BA75" w:rsidR="00453362" w:rsidRPr="0017531F" w:rsidRDefault="00975D8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F7BFB89" w:rsidR="00453362" w:rsidRPr="0017531F" w:rsidRDefault="00975D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19C1379" w:rsidR="00453362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EF573AB" w:rsidR="00453362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Times New Roman" w:hAnsi="Times New Roman" w:cs="Times New Roman"/>
                <w:sz w:val="18"/>
                <w:szCs w:val="20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963393E" w:rsidR="00453362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6E8497D" w:rsidR="00975D8C" w:rsidRPr="0017531F" w:rsidRDefault="00327B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58EB55D" w:rsidR="00975D8C" w:rsidRPr="0017531F" w:rsidRDefault="00327B7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ED05580" w:rsidR="00453362" w:rsidRPr="00C32070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5933B18" w:rsidR="00453362" w:rsidRPr="00C32070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4722F1C" w:rsidR="000230BE" w:rsidRPr="000230BE" w:rsidRDefault="00D17A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0230BE" w:rsidRPr="000230BE">
                <w:rPr>
                  <w:rStyle w:val="Hyperlink"/>
                  <w:rFonts w:ascii="Merriweather" w:hAnsi="Merriweather"/>
                  <w:sz w:val="18"/>
                  <w:szCs w:val="18"/>
                </w:rPr>
                <w:t>zerventi@unizd.hr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D6B2FD3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44200DC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9311CD1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254D418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46DA384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0D5C0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179080C4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1) ispričati jasno i koncizno o razvoju ljudske vrste i prvim primitivnim društvima,</w:t>
            </w:r>
          </w:p>
          <w:p w14:paraId="1DA89B3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2) definirati i opisati najstarije stupnjeve kulturnog razvitka i postanak lovačko-sakupljačkih i prvih zemljoradničkih i stočarskih kultura, </w:t>
            </w:r>
          </w:p>
          <w:p w14:paraId="6857A02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3) dati pregled razvitka azijskih bliskoistočnih civilizacija od njihovog postanka, preko punog razvitka sve do njihove propasti (npr. Sumer, Akad, Babilon, područja Sirije i Palestine, Egipat, Feničani, Aramejci, Perzija i dr.),</w:t>
            </w:r>
          </w:p>
          <w:p w14:paraId="04A75508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4) definirati i opisati genezu stratificiranog društva, grada i države na drevnom Bliskom istoku, </w:t>
            </w:r>
          </w:p>
          <w:p w14:paraId="2275C01E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5) usporediti povijesne procese u različitim razdobljima i različitim kulturama na prostoru drevnog Bliskoga istoka, </w:t>
            </w:r>
          </w:p>
          <w:p w14:paraId="1A57F8D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14:paraId="3BF1536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7) objasniti uzročno posljedične veze i kontinuitete na prostoru drevnog Bliskog istoka te posljedice prodora novih naroda na navedeni prostor,</w:t>
            </w:r>
          </w:p>
          <w:p w14:paraId="13E2A08B" w14:textId="7002E8E9" w:rsidR="00310F9A" w:rsidRPr="0017531F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lastRenderedPageBreak/>
              <w:t>8) napisati jasan i koherentan rad u kojemu se prikazuje određena povijesna tema ili teza o odabranom historiografskom pitanju ili problemu.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2E013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8F0B9C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614B0C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2CDE0A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3F30999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4681532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6A5EFCF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91A8F3A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6AF59090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69B7E51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EDD6CAA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1F9E9B8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22C0BDB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573A059E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7F661D3" w:rsidR="00310F9A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370410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81ABB30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57850B9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8E0862C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DDFBDDB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C4BD08F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B2B69FC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17A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A09932" w:rsidR="00FC2198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D0C548A" w:rsidR="00FC2198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04818BE" w:rsidR="00FC2198" w:rsidRPr="0017531F" w:rsidRDefault="00D17A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4576C00" w14:textId="31B66EC3" w:rsidR="00FC2198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1" w:history="1">
              <w:r w:rsidRPr="00975D8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7FF991B3" w:rsidR="00975D8C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975D8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934D533" w:rsidR="00FC2198" w:rsidRPr="008F501B" w:rsidRDefault="005835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r w:rsidR="00975D8C" w:rsidRPr="00975D8C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2" w:history="1"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</w:t>
              </w:r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lastRenderedPageBreak/>
                <w:t>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B47DB02" w:rsidR="00FC2198" w:rsidRPr="00975D8C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Cilj predmeta je upoznavanje studenata s počecima ljudskog razvoja i ranim stupnjevima kulture, kao i temeljima civilizacijskog razvoja na Bliskom istoku te genezom ranih država. Obrađuju se uvjeti i okolnosti koji karakteriziraju opće stupnjeve evolucije, posebno sjedilaštvo i neolitizacija, te nastanak složenih i stratificiranih društava i gradskog života. Na primjeru ranih povijesnih žarišta Bliskog istoka (u Aziji i u Egiptu) stječe se uvid u razvoj koji se zbiva neovisno i drugdje. Osobito se nastoji pokazati značaj bliskoistočnog razvitka za razvoj drugih dijelova Sredozemlja.</w:t>
            </w:r>
          </w:p>
        </w:tc>
      </w:tr>
      <w:tr w:rsidR="00975D8C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32AC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319CDDA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14:paraId="69EFFC79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Podjela seminara</w:t>
            </w:r>
          </w:p>
          <w:p w14:paraId="36B59FA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70B985A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Evolucija</w:t>
            </w:r>
          </w:p>
          <w:p w14:paraId="18495148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Paleolitsko društvo, ekonomija i umjetnost</w:t>
            </w:r>
          </w:p>
          <w:p w14:paraId="4FBFE323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3. tjedan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0F79A77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Neolit na Bliskom istoku</w:t>
            </w:r>
          </w:p>
          <w:p w14:paraId="491A030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Çatal Hüyük i Göbekli Tepe</w:t>
            </w:r>
          </w:p>
          <w:p w14:paraId="05F20C7E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1D5EA0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Nastanak kompleksnih naseobinskih sustava i prvih gradova</w:t>
            </w:r>
          </w:p>
          <w:p w14:paraId="7681025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Jerihon i mezopotamski prvi ratari</w:t>
            </w:r>
          </w:p>
          <w:p w14:paraId="4E43829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0EF6DE7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Pojava pisma i Sumerani</w:t>
            </w:r>
          </w:p>
          <w:p w14:paraId="2FC12065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Prva pisma</w:t>
            </w:r>
          </w:p>
          <w:p w14:paraId="1F04A02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F7FD8E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Akadsko carstvo i Novosumerska monarhija</w:t>
            </w:r>
          </w:p>
          <w:p w14:paraId="36AFB668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Drevni zakonodavci Mezopotamije</w:t>
            </w:r>
          </w:p>
          <w:p w14:paraId="0DF593FE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213B337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Prvo babilonsko carstvo</w:t>
            </w:r>
          </w:p>
          <w:p w14:paraId="77314A6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3900D8F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708F68F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Hetiti</w:t>
            </w:r>
          </w:p>
          <w:p w14:paraId="48B9EC1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1FA443C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BC9971D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Izrael, Juda i nomadi</w:t>
            </w:r>
          </w:p>
          <w:p w14:paraId="7FB7219A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2F910AB5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A547BAC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Sirija i Aramejci</w:t>
            </w:r>
          </w:p>
          <w:p w14:paraId="46195EFC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565DB9C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64AD8F3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Feničani</w:t>
            </w:r>
          </w:p>
          <w:p w14:paraId="715B1A99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4F184A94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1F1F84A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Novoasirsko i Novobabilonsko carstvo</w:t>
            </w:r>
          </w:p>
          <w:p w14:paraId="6ACF17A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25CA794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39C0B2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Egipat - događajna povijest</w:t>
            </w:r>
          </w:p>
          <w:p w14:paraId="7465FB3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0763517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838E5AD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Egipat - uprava, kultura i religija</w:t>
            </w:r>
          </w:p>
          <w:p w14:paraId="09CFCE1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04229464" w14:textId="77777777" w:rsidR="00975D8C" w:rsidRPr="00975D8C" w:rsidRDefault="00975D8C" w:rsidP="00975D8C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DA364BE" w14:textId="77777777" w:rsidR="00975D8C" w:rsidRPr="00975D8C" w:rsidRDefault="00975D8C" w:rsidP="00975D8C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Perzija - uprava, kultura i religija</w:t>
            </w:r>
          </w:p>
          <w:p w14:paraId="6E3A408E" w14:textId="405CB181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</w:tc>
      </w:tr>
      <w:tr w:rsidR="00975D8C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5A2EB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sv. 1, Europapress holding, Piotello, 2007.; </w:t>
            </w:r>
          </w:p>
          <w:p w14:paraId="78BE4E4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sv. 2, Europapress holding, Piotello, 2007., str. 17-132, 228-262, 371-429, 453-483; </w:t>
            </w:r>
          </w:p>
          <w:p w14:paraId="37CD33E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P. Lisičar, </w:t>
            </w:r>
            <w:r w:rsidRPr="00975D8C">
              <w:rPr>
                <w:rFonts w:ascii="Merriweather" w:hAnsi="Merriweather" w:cs="Times New Roman"/>
                <w:i/>
                <w:sz w:val="18"/>
              </w:rPr>
              <w:t>Stari Istok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Zagreb, 1975.; </w:t>
            </w:r>
          </w:p>
          <w:p w14:paraId="0B89B5BE" w14:textId="564C5352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lastRenderedPageBreak/>
              <w:t>Velika ilustrirana povijest svijeta</w:t>
            </w:r>
            <w:r w:rsidRPr="00975D8C">
              <w:rPr>
                <w:rFonts w:ascii="Merriweather" w:hAnsi="Merriweather" w:cs="Times New Roman"/>
                <w:sz w:val="18"/>
              </w:rPr>
              <w:t>, sv. I-IV, Otokar Keršovani, Opatija, 1974-79.</w:t>
            </w:r>
          </w:p>
        </w:tc>
      </w:tr>
      <w:tr w:rsidR="00975D8C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1BF3DC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H. J. Nissen,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The Early History of the Ancient Near East 9.000-2.000 BC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Chicago, 1988. </w:t>
            </w:r>
          </w:p>
          <w:p w14:paraId="3F66EEA7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S. N. Kramer,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Historija počinje u Sumeru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Epoha, Zagreb, 1966. </w:t>
            </w:r>
          </w:p>
          <w:p w14:paraId="6ADE4B31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L. Woolley,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Počeci civilizacije,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Historija Čovječanstva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sv. 1, knj. 2, Naprijed, Zagreb, 1966 </w:t>
            </w:r>
          </w:p>
          <w:p w14:paraId="6CF77E6D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J. Hawkes,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Prethistorija, Historija čovječanstva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sv. 1, knj. 1, Naprijed, Zagreb, 1966. </w:t>
            </w:r>
          </w:p>
          <w:p w14:paraId="6DB9FD87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R. Matasović,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Kultura i književnost Hetita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Matica hrvatska, Zagreb, 2000. </w:t>
            </w:r>
          </w:p>
          <w:p w14:paraId="13400D78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P. Montet,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Egipat u doba Ramzesa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1B517DF3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G. Contenau,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Babilon i Asirija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2059A673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E. Heršak,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Školska knjiga, Zagreb, 2005. </w:t>
            </w:r>
          </w:p>
          <w:p w14:paraId="63D07860" w14:textId="2A535515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I. Uranić,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Stari Egipat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, Školska knjiga, Zagreb, 2004.</w:t>
            </w:r>
          </w:p>
        </w:tc>
      </w:tr>
      <w:tr w:rsidR="00975D8C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75D8C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75D8C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35344C0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75D8C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CD518B4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975D8C" w:rsidRPr="0017531F" w:rsidRDefault="00D17A56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975D8C" w:rsidRPr="0017531F" w:rsidRDefault="00D17A56" w:rsidP="00975D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975D8C" w:rsidRPr="0017531F" w:rsidRDefault="00D17A56" w:rsidP="00975D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75D8C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39A37E0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eastAsia="MS Gothic" w:hAnsi="Merriweather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975D8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2E04252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75D8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05D09B3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75D8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C49DD8F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75D8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8C5A65E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75D8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18C41CF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75D8C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975D8C" w:rsidRPr="0017531F" w:rsidRDefault="00D17A56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975D8C" w:rsidRPr="0017531F" w:rsidRDefault="00D17A56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975D8C" w:rsidRPr="0017531F" w:rsidRDefault="00D17A56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975D8C" w:rsidRPr="0017531F" w:rsidRDefault="00D17A56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975D8C" w:rsidRPr="0017531F" w:rsidRDefault="00D17A56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75D8C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B6B566" w14:textId="0815B2A1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3BD881C" w14:textId="5073DDED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191B4CD3" w14:textId="750C7874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EF84" w14:textId="77777777" w:rsidR="00D17A56" w:rsidRDefault="00D17A56" w:rsidP="009947BA">
      <w:pPr>
        <w:spacing w:before="0" w:after="0"/>
      </w:pPr>
      <w:r>
        <w:separator/>
      </w:r>
    </w:p>
  </w:endnote>
  <w:endnote w:type="continuationSeparator" w:id="0">
    <w:p w14:paraId="5A5FC3D1" w14:textId="77777777" w:rsidR="00D17A56" w:rsidRDefault="00D17A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E2AA" w14:textId="77777777" w:rsidR="00D17A56" w:rsidRDefault="00D17A56" w:rsidP="009947BA">
      <w:pPr>
        <w:spacing w:before="0" w:after="0"/>
      </w:pPr>
      <w:r>
        <w:separator/>
      </w:r>
    </w:p>
  </w:footnote>
  <w:footnote w:type="continuationSeparator" w:id="0">
    <w:p w14:paraId="33097940" w14:textId="77777777" w:rsidR="00D17A56" w:rsidRDefault="00D17A5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30B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27B70"/>
    <w:rsid w:val="00357643"/>
    <w:rsid w:val="003641E6"/>
    <w:rsid w:val="00371634"/>
    <w:rsid w:val="00386E9C"/>
    <w:rsid w:val="00393964"/>
    <w:rsid w:val="003A7DDC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3A11"/>
    <w:rsid w:val="00583572"/>
    <w:rsid w:val="005E1668"/>
    <w:rsid w:val="005E5F80"/>
    <w:rsid w:val="005F6E0B"/>
    <w:rsid w:val="00603C20"/>
    <w:rsid w:val="0062328F"/>
    <w:rsid w:val="00684BBC"/>
    <w:rsid w:val="006B4920"/>
    <w:rsid w:val="006F08E8"/>
    <w:rsid w:val="00700D7A"/>
    <w:rsid w:val="00721260"/>
    <w:rsid w:val="007361E7"/>
    <w:rsid w:val="007368EB"/>
    <w:rsid w:val="0078125F"/>
    <w:rsid w:val="007848D9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873C0"/>
    <w:rsid w:val="00891C60"/>
    <w:rsid w:val="008942F0"/>
    <w:rsid w:val="008D45DB"/>
    <w:rsid w:val="008F501B"/>
    <w:rsid w:val="0090214F"/>
    <w:rsid w:val="009163E6"/>
    <w:rsid w:val="00950C63"/>
    <w:rsid w:val="00975D8C"/>
    <w:rsid w:val="009760E8"/>
    <w:rsid w:val="009947BA"/>
    <w:rsid w:val="00997F41"/>
    <w:rsid w:val="009A3A9D"/>
    <w:rsid w:val="009C56B1"/>
    <w:rsid w:val="009D5226"/>
    <w:rsid w:val="009D6899"/>
    <w:rsid w:val="009E2FD4"/>
    <w:rsid w:val="00A06750"/>
    <w:rsid w:val="00A577DA"/>
    <w:rsid w:val="00A9132B"/>
    <w:rsid w:val="00AA1A5A"/>
    <w:rsid w:val="00AA2B4D"/>
    <w:rsid w:val="00AB46BD"/>
    <w:rsid w:val="00AD23FB"/>
    <w:rsid w:val="00B71A57"/>
    <w:rsid w:val="00B7307A"/>
    <w:rsid w:val="00C02454"/>
    <w:rsid w:val="00C32070"/>
    <w:rsid w:val="00C3477B"/>
    <w:rsid w:val="00C85956"/>
    <w:rsid w:val="00C9733D"/>
    <w:rsid w:val="00CA3783"/>
    <w:rsid w:val="00CB23F4"/>
    <w:rsid w:val="00D136E4"/>
    <w:rsid w:val="00D17A5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28428-2594-4FE1-97D2-82D00638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2024-05-20T12:04:00Z</dcterms:created>
  <dcterms:modified xsi:type="dcterms:W3CDTF">2024-05-20T12:04:00Z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