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0886D41" w:rsidR="004B553E" w:rsidRPr="00CD7D02" w:rsidRDefault="00CD7D0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3F9AFDA" w:rsidR="004B553E" w:rsidRPr="0017531F" w:rsidRDefault="00CD7D0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675C5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675C52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64BDC75" w:rsidR="004B553E" w:rsidRPr="00CD7D02" w:rsidRDefault="00CD7D0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Povijest i značaj religija u srednjovjekovnim hrvatskim zemljama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5B9CEB3" w:rsidR="004B553E" w:rsidRPr="00CD7D02" w:rsidRDefault="00CD7D0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22E2850" w:rsidR="004B553E" w:rsidRPr="00CD7D02" w:rsidRDefault="008F637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Sveučilišni </w:t>
            </w:r>
            <w:r w:rsidR="00CD7D02" w:rsidRPr="00CD7D02">
              <w:rPr>
                <w:rFonts w:ascii="Merriweather" w:hAnsi="Merriweather" w:cs="Times New Roman"/>
                <w:sz w:val="18"/>
                <w:szCs w:val="18"/>
              </w:rPr>
              <w:t>pr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CD7D02" w:rsidRPr="00CD7D02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jednopredmetni </w:t>
            </w:r>
            <w:r w:rsidR="00CD7D02" w:rsidRPr="00CD7D02">
              <w:rPr>
                <w:rFonts w:ascii="Merriweather" w:hAnsi="Merriweather" w:cs="Times New Roman"/>
                <w:sz w:val="18"/>
                <w:szCs w:val="18"/>
              </w:rPr>
              <w:t xml:space="preserve">studij povijesti 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F46EDDD" w:rsidR="004B553E" w:rsidRPr="0017531F" w:rsidRDefault="00B05A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8F6376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B05A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B05A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B05A7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610EFDEF" w:rsidR="004B553E" w:rsidRPr="0017531F" w:rsidRDefault="00B05A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19184E8" w:rsidR="004B553E" w:rsidRPr="0017531F" w:rsidRDefault="00B05A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389354B" w:rsidR="004B553E" w:rsidRPr="0017531F" w:rsidRDefault="00B05A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B05A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B05A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B05A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5ED8088" w:rsidR="004B553E" w:rsidRPr="0017531F" w:rsidRDefault="00B05A7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B05A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154CF0B" w:rsidR="004B553E" w:rsidRPr="0017531F" w:rsidRDefault="00B05A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B05A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2277ADAD" w:rsidR="004B553E" w:rsidRPr="0017531F" w:rsidRDefault="00B05A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B05A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35D8658D" w:rsidR="004B553E" w:rsidRPr="0017531F" w:rsidRDefault="00B05A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667ACF79" w:rsidR="00393964" w:rsidRPr="0017531F" w:rsidRDefault="00B05A7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24B6CE33" w:rsidR="00393964" w:rsidRPr="0017531F" w:rsidRDefault="00B05A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B05A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6A519EA" w:rsidR="00393964" w:rsidRPr="0017531F" w:rsidRDefault="00B05A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CFFC5D6" w:rsidR="00453362" w:rsidRPr="0017531F" w:rsidRDefault="00CD7D0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B5561AF" w:rsidR="00453362" w:rsidRPr="0017531F" w:rsidRDefault="00CD7D0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591403B" w:rsidR="00453362" w:rsidRPr="0017531F" w:rsidRDefault="00CD7D0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B05A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F203371" w:rsidR="00453362" w:rsidRPr="00CD7D02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DB59B3B" w:rsidR="00453362" w:rsidRPr="00CD7D02" w:rsidRDefault="00CD7D0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7A6C651" w:rsidR="00453362" w:rsidRPr="00CD7D02" w:rsidRDefault="00675C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21ED58B" w:rsidR="00453362" w:rsidRPr="00CD7D02" w:rsidRDefault="00675C5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FD0F1DF" w:rsidR="00453362" w:rsidRPr="00CD7D02" w:rsidRDefault="00CD7D0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nema posebnih uvjeta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B4103D8" w:rsidR="00453362" w:rsidRPr="00CD7D02" w:rsidRDefault="00CD7D0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Izv. prof. dr. sc.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F9A1718" w:rsidR="00CD7D02" w:rsidRPr="00CD7D02" w:rsidRDefault="00B05A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CD7D02" w:rsidRPr="00CD7D02">
                <w:rPr>
                  <w:rStyle w:val="Hyperlink"/>
                  <w:rFonts w:ascii="Merriweather" w:hAnsi="Merriweather" w:cs="Times New Roman"/>
                  <w:sz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CAA6B8B" w:rsidR="00453362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CD1BB1B" w:rsidR="00453362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EB13998" w:rsidR="00453362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1DDB4D3E" w:rsidR="00453362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F1EA01F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- upoznati studente/ice s duhovnom, intelektualnom i institucionalnom dimenzijom srednjovjekovnih religija na tlu srednjovjekovne Hrvatske</w:t>
            </w:r>
          </w:p>
          <w:p w14:paraId="04F1C911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- prikazati razloge pojave, razvoj, značaj te oblike susprezanja krivovjernih učenja</w:t>
            </w:r>
          </w:p>
          <w:p w14:paraId="4ABB31C5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- dati pregled razvoja teološke misli dominantnih religija (kršćanstvo, židovstvo, islam, pravoslavlje)  </w:t>
            </w:r>
          </w:p>
          <w:p w14:paraId="0A712CEF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- ukazati na značaj razvoja mreže biskupija</w:t>
            </w:r>
          </w:p>
          <w:p w14:paraId="32D5828D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- dati prikaz razvoja redovništva i djelovanja istaknutih svjetovnih i crkvenih osoba </w:t>
            </w:r>
          </w:p>
          <w:p w14:paraId="43FE17C4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- analizirati odnos Crkve, teološke misli i praksi prema sekularnom društvu (uključujući političke, ekonomske i društvene poluge moći)  </w:t>
            </w:r>
          </w:p>
          <w:p w14:paraId="05E28B0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- ukazati na doprinos pojedinih crkvenih redova razvoju znanstvene misli, umjetnosti, arhitekturi i školstvu </w:t>
            </w:r>
          </w:p>
          <w:p w14:paraId="748E1F7B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- ukazati na njihov utjecaj u svakodnevnom životu na hrvatskom srednjovjekovnom prostoru</w:t>
            </w:r>
          </w:p>
          <w:p w14:paraId="13E2A08B" w14:textId="0B5AA467" w:rsidR="00310F9A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- uočiti proplitanje i utjecaje, kultorološke i vjerske razmjene između kršćana, Židova, muslimana i pravoslavnih vjernika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9B4725F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6A944BF9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63388C4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212A3F8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70290F9F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72493F3E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F0C30B8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11B60526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0EF0317D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2FA7421B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E9FDA67" w14:textId="77777777" w:rsidR="00CD7D02" w:rsidRPr="00CD7D02" w:rsidRDefault="00CD7D02" w:rsidP="00CD7D02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158A7E08" w14:textId="77777777" w:rsidR="00CD7D02" w:rsidRPr="00CD7D02" w:rsidRDefault="00CD7D02" w:rsidP="00CD7D02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7D11BFDC" w14:textId="77777777" w:rsidR="00CD7D02" w:rsidRPr="00CD7D02" w:rsidRDefault="00CD7D02" w:rsidP="00CD7D02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2CFA5BA6" w14:textId="77777777" w:rsidR="00CD7D02" w:rsidRPr="00CD7D02" w:rsidRDefault="00CD7D02" w:rsidP="00CD7D02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1B9ACB8B" w:rsidR="00310F9A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1DE6AF8" w:rsidR="00FC2198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84CAF0B" w:rsidR="00FC2198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07F5B5F4" w:rsidR="00FC2198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E0E1C65" w:rsidR="00FC2198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67730D1C" w:rsidR="00FC2198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A4D1834" w:rsidR="00FC2198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A6B8D2D" w:rsidR="00FC2198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1F0F43F" w:rsidR="00FC2198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A03CB0D" w:rsidR="00FC2198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B05A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62888CF" w:rsidR="00FC2198" w:rsidRPr="00CD7D02" w:rsidRDefault="00CD7D0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CD7D02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Studenti trebaju redovito pohađati predavanja, čitati predviđene tekstove i sudjelovati u raspravi na predavanju. Od studenata se očekuje izrada eseja/seminarskog rada i sudjelovanje u raspravama o zadanim seminarskim temama.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B05A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5FF068A6" w:rsidR="00FC2198" w:rsidRPr="0017531F" w:rsidRDefault="00B05A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DACABEA" w:rsidR="00FC2198" w:rsidRPr="0017531F" w:rsidRDefault="00B05A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3CCF5C3" w14:textId="77777777" w:rsidR="00FC2198" w:rsidRPr="00CD7D02" w:rsidRDefault="00CD7D0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1.Uvodno predavanje – upoznavanje studenata s predmetom, njihovim obavezama i ispitnom literaturom</w:t>
            </w:r>
          </w:p>
          <w:p w14:paraId="18FD326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Seminar: upoznavanje studenata s ciljevima i zadacima seminarskog dijela nastave. Dodjela seminarskih tema i termina izlaganja </w:t>
            </w:r>
          </w:p>
          <w:p w14:paraId="448356EF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2. Kršćanstvo i njegov srednjeovjekovni razvoj </w:t>
            </w:r>
          </w:p>
          <w:p w14:paraId="7DAAED88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21676B0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3. Benediktinci</w:t>
            </w:r>
          </w:p>
          <w:p w14:paraId="17819F52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2C9D3F8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4. Franjevci i dominikaci</w:t>
            </w:r>
          </w:p>
          <w:p w14:paraId="73D5C05C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lastRenderedPageBreak/>
              <w:t>Seminar: izlaganje seminarskog rada. Obrada, komentiranje i rasprava o relevantim materijalima koje su studenti dobili za čitanje</w:t>
            </w:r>
          </w:p>
          <w:p w14:paraId="6A417F82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5. Pavlini </w:t>
            </w:r>
          </w:p>
          <w:p w14:paraId="6DC58241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4D22E442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6. Laički i treći redovi </w:t>
            </w:r>
          </w:p>
          <w:p w14:paraId="4E9BA080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43693740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7. Osnutak i razvitak mreže biskupija </w:t>
            </w:r>
          </w:p>
          <w:p w14:paraId="3679698B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AD2C46C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8. Problem hereza u srednjem vijeku </w:t>
            </w:r>
          </w:p>
          <w:p w14:paraId="32C655A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7DD0A93A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9. Hagiografija (Kult svetaca. Proces beatifikacije i kanonizacije. Razlika između svjetovnog i profanog. Hodočašća)</w:t>
            </w:r>
          </w:p>
          <w:p w14:paraId="48F913CD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16797186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10. Pravoslavlje i hrvatske zemlje</w:t>
            </w:r>
          </w:p>
          <w:p w14:paraId="4C04D12F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FD9D80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11. Židovi na tlu hrvatskih srednjovjekovnih zemalja</w:t>
            </w:r>
          </w:p>
          <w:p w14:paraId="13428514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79F80AA2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12. Islam i hrvatske zemlje </w:t>
            </w:r>
          </w:p>
          <w:p w14:paraId="3BBCD5CC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5662D125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13. Međureligijski odnosi, kontakti i prožimanja</w:t>
            </w:r>
          </w:p>
          <w:p w14:paraId="27FE50B5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26B088B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14. Dostignuća crkvenih redova: znanost, školstvo, umjetnost i sakralna kultura </w:t>
            </w:r>
          </w:p>
          <w:p w14:paraId="3F339FB4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3A8282C0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15. Ponavljanje i sinteza</w:t>
            </w:r>
          </w:p>
          <w:p w14:paraId="6E3A408E" w14:textId="3BDEC8BB" w:rsidR="00CD7D02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zaključna razmatranja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87D7EF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1. Josip Buturac, Antun Ivandija,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Povijest katoličke crkve među Hrvatima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Zagreb, 1973. </w:t>
            </w:r>
          </w:p>
          <w:p w14:paraId="717C958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2. Franjo Šanjek,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Crkva i kršćanstvo u Hrvata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1988.</w:t>
            </w:r>
          </w:p>
          <w:p w14:paraId="0B89B5BE" w14:textId="538261E5" w:rsidR="00FC2198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3. Franjo Šanjek,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Kršćanstvo na hrvatskom prostoru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1991.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F3CD32D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Beyond Religious Borders: Interaction and Intellectual Exchange in the Medieval Islamic World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D. M. Friedenreich i M. Goldstein (ur.), Philadelphia, 2012.</w:t>
            </w:r>
          </w:p>
          <w:p w14:paraId="6B7E4CBF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2. N. Bisaha,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Creating East and West: Renaissance Humanists and the Ottoman Turks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Philadelphia, 2004.</w:t>
            </w:r>
          </w:p>
          <w:p w14:paraId="67532EB3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3. L. Dobronić,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Viteški redovi i ivanovci u Hrvatskoj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1984.</w:t>
            </w:r>
          </w:p>
          <w:p w14:paraId="7D3377D8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4. T. Eggensperger i U. Engel,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Dominikanci u svijetu i na hrvatskim prostorima: povijest, duhovnost, aktualni projekti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2003.</w:t>
            </w:r>
          </w:p>
          <w:p w14:paraId="3A898C1C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5. J. Elukin,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Living Together, Living Apart: Rethinking Jewish-Christian Relations in the Middle Ages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Princeton, 2007.</w:t>
            </w:r>
          </w:p>
          <w:p w14:paraId="49D0E4B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6. F. E. Hoško,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Franjevci i poslanje Crkve u kontinentalnoj Hrvatskoj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2001.</w:t>
            </w:r>
          </w:p>
          <w:p w14:paraId="6DE31273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7. S. Krasić,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Dominikanci, povijest Reda u hrvatskim zemljama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Zagreb, 1997. </w:t>
            </w:r>
          </w:p>
          <w:p w14:paraId="59136F71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8.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History as Prelude: Muslims and Jews in the Medieval Mediterranean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J. V. Montville, (ur.), Lanham, 2011.</w:t>
            </w:r>
          </w:p>
          <w:p w14:paraId="59A7246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9. R. I. Moore,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The War on Heresy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Cambridge, 2012.</w:t>
            </w:r>
          </w:p>
          <w:p w14:paraId="7C2D7CC1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10. D. Nirenberg,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Neighboring Faiths: Christianity, Islam, and Judaism in the Middle Ages and Today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Chicago, 2014.</w:t>
            </w:r>
          </w:p>
          <w:p w14:paraId="7817EE6C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11. I. Ostojić,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Benediktinci u Hrvatskoj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sv. I-III, Split, 1963.-64. </w:t>
            </w:r>
          </w:p>
          <w:p w14:paraId="49229E3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12. L. J. Sackville,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Heresy and Heretics in the Thirteenth Century: The Textual Representations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York, 2014.</w:t>
            </w:r>
          </w:p>
          <w:p w14:paraId="501D97D9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13. A. Sekulić,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Prinos povijesti hrvatskih pavlina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1988.</w:t>
            </w:r>
          </w:p>
          <w:p w14:paraId="1A574C2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14.  B. Stulli,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Židovi u Dubrovniku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Zagreb, 1989. </w:t>
            </w:r>
          </w:p>
          <w:p w14:paraId="22124D3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15.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Suveremena katolička enciklopedija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I-IV, M. Glazier i M. K. Hellwig (ur.), Split, 2005. </w:t>
            </w:r>
          </w:p>
          <w:p w14:paraId="3328FBEA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16. F. Šanjek,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Dominikanci i Hrvati: osam stoljeća zajedništva (13.-21. stoljeće)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Zagreb, 2008. </w:t>
            </w:r>
          </w:p>
          <w:p w14:paraId="46551E0B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17. F. Šanjek, Ivica Tomljenović, „Dominikanci i razvoj školstva u srednjovjekovnoj Hrvatskoj“,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Croatica christiana periodica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17/1986., 48-73.</w:t>
            </w:r>
          </w:p>
          <w:p w14:paraId="4A6E6443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18.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Zbornik radova 1000 godina samostana sv. Krševana u Zadru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Zadar, 1990. </w:t>
            </w:r>
          </w:p>
          <w:p w14:paraId="08093722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19.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Zbornik radova Kulturna baština samostana sv. Marije u Zadru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Zadar, 1968. </w:t>
            </w:r>
          </w:p>
          <w:p w14:paraId="63D07860" w14:textId="6494D031" w:rsidR="00FC2198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20.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Zbornik radova sa znanstvenog skupa u povodu tisuću godina uspostave Dubrovačke (nad)biskupije/metropolije (998.-1998.)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Ž. Puljić i N. A. Ančić (ur.), Split-Dubrovnik, 2001.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4C20A461" w:rsidR="00FC2198" w:rsidRPr="0017531F" w:rsidRDefault="00CD7D0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B05A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B05A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B05A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B05A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B05A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B05A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B05A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4101B993" w:rsidR="00B71A57" w:rsidRPr="0017531F" w:rsidRDefault="00B05A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B05A7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B05A7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B3A936C" w14:textId="77777777" w:rsidR="00CD7D02" w:rsidRPr="00CD7D02" w:rsidRDefault="00CD7D02" w:rsidP="00CD7D02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Ukupna se ocjena zasniva na rezultatima uspješno napisanog i izloženog seminarskog rada, istraživanju zadane teme, pripremi za predavanje i rezultatima usmenog dijela ispita. </w:t>
            </w:r>
          </w:p>
          <w:p w14:paraId="21367E50" w14:textId="77777777" w:rsidR="00CD7D02" w:rsidRPr="00CD7D02" w:rsidRDefault="00CD7D02" w:rsidP="00CD7D02">
            <w:pPr>
              <w:jc w:val="both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U slučaju neispunjavanja neke od obaveza studentu/ici neće biti dozvoljeno pristupanje završnom ispitu i ostvarivanje zaključne ocjene. </w:t>
            </w:r>
          </w:p>
          <w:p w14:paraId="646F7F3F" w14:textId="42988201" w:rsidR="00FC2198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Ocjena seminarskog rada obuhvaća njegovu vrsnost u pisanom obliku (izrađenog prema metodološko-znanstvenim načelima struke) te uspješnost u usmenoj elaboraciji temeljnih problema, njihovoj argumentaciji i vođenju diskusije po izlaganju. Njegova ukupna valorizacija zamjenjuje ocjenu iz pismenog i usmenog dijela ispita.</w:t>
            </w:r>
          </w:p>
        </w:tc>
      </w:tr>
      <w:tr w:rsidR="00050EA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050EAD" w:rsidRPr="0017531F" w:rsidRDefault="00050EAD" w:rsidP="00050EA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021EE4A" w:rsidR="00050EAD" w:rsidRPr="00050EAD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50EAD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050EAD" w:rsidRPr="0017531F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50EA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050EAD" w:rsidRPr="0017531F" w:rsidRDefault="00050EAD" w:rsidP="00050EA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0BF3580" w:rsidR="00050EAD" w:rsidRPr="00050EAD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50EAD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050EAD" w:rsidRPr="0017531F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50EA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050EAD" w:rsidRPr="0017531F" w:rsidRDefault="00050EAD" w:rsidP="00050EA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2740DD9" w:rsidR="00050EAD" w:rsidRPr="00050EAD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50EAD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050EAD" w:rsidRPr="0017531F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50EA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050EAD" w:rsidRPr="0017531F" w:rsidRDefault="00050EAD" w:rsidP="00050EA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94406F6" w:rsidR="00050EAD" w:rsidRPr="00050EAD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50EAD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050EAD" w:rsidRPr="0017531F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50EA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050EAD" w:rsidRPr="0017531F" w:rsidRDefault="00050EAD" w:rsidP="00050EA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1CBFB76" w:rsidR="00050EAD" w:rsidRPr="00050EAD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50EAD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050EAD" w:rsidRPr="0017531F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B05A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B05A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0B7B6CEF" w:rsidR="00FC2198" w:rsidRPr="0017531F" w:rsidRDefault="00B05A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B05A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B05A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855970A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5D6F" w14:textId="77777777" w:rsidR="00B05A77" w:rsidRDefault="00B05A77" w:rsidP="009947BA">
      <w:pPr>
        <w:spacing w:before="0" w:after="0"/>
      </w:pPr>
      <w:r>
        <w:separator/>
      </w:r>
    </w:p>
  </w:endnote>
  <w:endnote w:type="continuationSeparator" w:id="0">
    <w:p w14:paraId="5B1BF0C6" w14:textId="77777777" w:rsidR="00B05A77" w:rsidRDefault="00B05A7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C168" w14:textId="77777777" w:rsidR="00B05A77" w:rsidRDefault="00B05A77" w:rsidP="009947BA">
      <w:pPr>
        <w:spacing w:before="0" w:after="0"/>
      </w:pPr>
      <w:r>
        <w:separator/>
      </w:r>
    </w:p>
  </w:footnote>
  <w:footnote w:type="continuationSeparator" w:id="0">
    <w:p w14:paraId="16EFE605" w14:textId="77777777" w:rsidR="00B05A77" w:rsidRDefault="00B05A77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50EAD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60D31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E2FDE"/>
    <w:rsid w:val="00507C65"/>
    <w:rsid w:val="00527C5F"/>
    <w:rsid w:val="005353ED"/>
    <w:rsid w:val="005514C3"/>
    <w:rsid w:val="005E1668"/>
    <w:rsid w:val="005E5F80"/>
    <w:rsid w:val="005F6E0B"/>
    <w:rsid w:val="0062328F"/>
    <w:rsid w:val="00642F6C"/>
    <w:rsid w:val="00665BCD"/>
    <w:rsid w:val="00675C52"/>
    <w:rsid w:val="00684BBC"/>
    <w:rsid w:val="006A6965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8F6376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9F140C"/>
    <w:rsid w:val="00A06750"/>
    <w:rsid w:val="00A9132B"/>
    <w:rsid w:val="00AA1A5A"/>
    <w:rsid w:val="00AB46BD"/>
    <w:rsid w:val="00AD23FB"/>
    <w:rsid w:val="00B05A77"/>
    <w:rsid w:val="00B71A57"/>
    <w:rsid w:val="00B7307A"/>
    <w:rsid w:val="00B83E5D"/>
    <w:rsid w:val="00BA646C"/>
    <w:rsid w:val="00C02454"/>
    <w:rsid w:val="00C3477B"/>
    <w:rsid w:val="00C85956"/>
    <w:rsid w:val="00C9733D"/>
    <w:rsid w:val="00CA3783"/>
    <w:rsid w:val="00CB23F4"/>
    <w:rsid w:val="00CD7D02"/>
    <w:rsid w:val="00D136E4"/>
    <w:rsid w:val="00D50C26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D70DE"/>
    <w:rsid w:val="00F02A8F"/>
    <w:rsid w:val="00F22855"/>
    <w:rsid w:val="00F513E0"/>
    <w:rsid w:val="00F566CF"/>
    <w:rsid w:val="00F566DA"/>
    <w:rsid w:val="00F74BB7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CD7D0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4A9731-A650-4635-98C1-4D1FEE07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2024-05-21T11:50:00Z</dcterms:created>
  <dcterms:modified xsi:type="dcterms:W3CDTF">2024-05-21T11:56:00Z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