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02BBD59" w:rsidR="004B553E" w:rsidRPr="00CA0179" w:rsidRDefault="0041013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A0179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9DC60DE" w:rsidR="004B553E" w:rsidRPr="0017531F" w:rsidRDefault="0041013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30A7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30A7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97AFEBD" w:rsidR="004B553E" w:rsidRPr="00CA0179" w:rsidRDefault="0041013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A0179">
              <w:rPr>
                <w:rFonts w:ascii="Merriweather" w:hAnsi="Merriweather" w:cs="Times New Roman"/>
                <w:sz w:val="18"/>
                <w:szCs w:val="18"/>
              </w:rPr>
              <w:t>Uvod u srednjovjekovlje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4E776D2" w:rsidR="004B553E" w:rsidRPr="00CA0179" w:rsidRDefault="007E492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CA0179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14DA9B2" w:rsidR="004B553E" w:rsidRPr="00CA0179" w:rsidRDefault="00BC7EF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41013D" w:rsidRPr="00CA0179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dvopredmetni </w:t>
            </w:r>
            <w:r w:rsidR="0041013D" w:rsidRPr="00CA0179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371BB23" w:rsidR="004B553E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BC7EF2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1A34E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28AE40B3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D8CA7BC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FDFE832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E6A56D4" w:rsidR="004B553E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1A34E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00F8562C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12D62461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1A34E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F82B8F1" w:rsidR="00393964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1A34E5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A2C286D" w:rsidR="00393964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B37EF15" w:rsidR="00453362" w:rsidRPr="0017531F" w:rsidRDefault="0041013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1CCEF36" w:rsidR="00453362" w:rsidRPr="0017531F" w:rsidRDefault="007E492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6800CCE" w:rsidR="00453362" w:rsidRPr="0017531F" w:rsidRDefault="0041013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35D1FE8" w:rsidR="00453362" w:rsidRPr="00CA0179" w:rsidRDefault="0041013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A0179">
              <w:rPr>
                <w:rFonts w:ascii="Times New Roman" w:hAnsi="Times New Roman" w:cs="Times New Roman"/>
                <w:sz w:val="18"/>
                <w:szCs w:val="18"/>
              </w:rPr>
              <w:t>VD-DHM, MD-DHM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69DBAD4" w:rsidR="00453362" w:rsidRPr="0017531F" w:rsidRDefault="0041013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B99C263" w:rsidR="00453362" w:rsidRPr="0017531F" w:rsidRDefault="0002382C" w:rsidP="008C0A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9D97E49" w:rsidR="00453362" w:rsidRPr="0017531F" w:rsidRDefault="0002382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A5EA176" w:rsidR="00453362" w:rsidRPr="00CA0179" w:rsidRDefault="0041013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A0179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49CB135" w:rsidR="00453362" w:rsidRPr="00CA0179" w:rsidRDefault="00130A7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Izv. prof. dr. 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D0420A5" w:rsidR="00130A71" w:rsidRPr="00CA0179" w:rsidRDefault="001A34E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="00130A71" w:rsidRPr="009A73B7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vzovko@unizd.hr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B70253E" w:rsidR="00453362" w:rsidRPr="0017531F" w:rsidRDefault="00130A7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Utorak:10.00-11.0h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3CE6279F" w:rsidR="00453362" w:rsidRPr="0017531F" w:rsidRDefault="00130A7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Petra Vručina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1E2B0A5" w:rsidR="00453362" w:rsidRPr="0017531F" w:rsidRDefault="001A34E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8E450E" w:rsidRPr="002473C6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pvrucina@unizd.hr</w:t>
              </w:r>
            </w:hyperlink>
            <w:r w:rsidR="008E450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83A3414" w:rsidR="00453362" w:rsidRPr="0017531F" w:rsidRDefault="00130A7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Četvrtak:10.00-11.00h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34889CD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6370D729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5F183F6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Očekuje se kako će studenti:</w:t>
            </w:r>
          </w:p>
          <w:p w14:paraId="5D604B22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1. Razumjeti temelje pojave i procese srednjovjekovlja</w:t>
            </w:r>
          </w:p>
          <w:p w14:paraId="522F3E3A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2. Znati temeljne karakteristike ranog, razvijenog i kasnog srednjeg vijeka</w:t>
            </w:r>
          </w:p>
          <w:p w14:paraId="79731FF7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3. Ispravno uočavati uzročno posljedične veze</w:t>
            </w:r>
          </w:p>
          <w:p w14:paraId="13E2A08B" w14:textId="206143E7" w:rsidR="001D72A8" w:rsidRPr="001D72A8" w:rsidRDefault="0041013D" w:rsidP="001D7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4. Kritički pristupati literaturi o srednjem vijeku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65DDE3B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 – ispričati jasno i koncizno osnovni tijek povijesnih zbivanja od najstarijih vremena do suvremenosti, </w:t>
            </w:r>
          </w:p>
          <w:p w14:paraId="6A2359AB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6933E5F6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PPJ3 – zapamtiti ključne osobe iz pojedinih povijesnih razdoblja i prepričati temeljne podatke o njima, </w:t>
            </w:r>
          </w:p>
          <w:p w14:paraId="0709FD57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PPJ4 – zapamtiti temeljne podatke iz hrvatske i svjetske povijesti, </w:t>
            </w:r>
          </w:p>
          <w:p w14:paraId="2548A675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PPJ5 – zapamtiti i opisati temeljne vrste povijesne literature i izvora, </w:t>
            </w:r>
          </w:p>
          <w:p w14:paraId="6F26A4A7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PPJ6 – zapamtiti i opisati historiografske pravce i škole te valjano koristiti povijesnu terminologiju, </w:t>
            </w:r>
          </w:p>
          <w:p w14:paraId="388785D1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PPJ7 – prepričati pojedine povijesne izvore, </w:t>
            </w:r>
          </w:p>
          <w:p w14:paraId="16979571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PPJ8 – objasniti uzročno-posljedične veze između povijesnih događaja i povijesnih procesa, </w:t>
            </w:r>
          </w:p>
          <w:p w14:paraId="504CCD6B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PPJ9 – prepoznati što je to povijesna interpretacija te prosuditi vrijednost pojedinih povijesnih interpretacija, </w:t>
            </w:r>
          </w:p>
          <w:p w14:paraId="2D7152A5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6F7C566F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PPJ11 – usporediti povijesne procese u različitim razdobljima, odnosno povezati različite povijesne procese, </w:t>
            </w:r>
          </w:p>
          <w:p w14:paraId="100CE001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lastRenderedPageBreak/>
              <w:t>PPJ12 – locirati i analizirati razne vrste primarnih i sekundarnih povijesnih izvora,</w:t>
            </w:r>
          </w:p>
          <w:p w14:paraId="58FA4D9E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PPJ13 – napisati jasan i koherentan rad u kojemu se prikazuje određena povijesna tema ili teza o odabranom historiografskom pitanju ili problemu,</w:t>
            </w:r>
          </w:p>
          <w:p w14:paraId="15809CA3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0205E4D2" w:rsidR="00310F9A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B6B6D2D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03E1686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45BCB40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6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18E99F1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276F2A85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1A34E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704FD32" w:rsidR="00FC2198" w:rsidRPr="0041013D" w:rsidRDefault="008E45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Osim pohađanja predavanja, studenti su obavezni </w:t>
            </w:r>
            <w:r>
              <w:rPr>
                <w:rFonts w:ascii="Merriweather" w:hAnsi="Merriweather" w:cs="Times New Roman"/>
                <w:sz w:val="18"/>
                <w:szCs w:val="18"/>
              </w:rPr>
              <w:t>napraviti 10-minutni PPT na temelju zadane literature i napisati kratki esej do 1000 riječi na temu u dogovoru s nastavnikom.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7FA51F5" w:rsidR="00FC2198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D3D9EA" w:rsidR="00FC2198" w:rsidRPr="0017531F" w:rsidRDefault="001A34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CFD6684" w14:textId="3D0B5CAA" w:rsidR="00BA718E" w:rsidRDefault="00130A71" w:rsidP="00BA71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</w:p>
          <w:p w14:paraId="30038B69" w14:textId="2B2EC5B8" w:rsidR="00FC2198" w:rsidRPr="0041013D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0A04498B" w:rsidR="00FC2198" w:rsidRPr="00BA718E" w:rsidRDefault="00130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F6C5EC4" w:rsidR="00FC2198" w:rsidRPr="0041013D" w:rsidRDefault="0041013D" w:rsidP="004101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Upoznavanje studenata s temeljnim društvenim, političkim, ekonomskih i kulturnim odrednicama srednjovjekovne povijesti. Studenti se upoznaje s ključnim procesima koji su oblikovali europsko srednjovjekovlje, karakterom srednjovjekovne privrede, obilježjima društvenog života te s naravi srednjovjekovne države.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3E0F7EE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1. Uvodno predavanje: što je </w:t>
            </w:r>
            <w:r w:rsidRPr="00F27B94">
              <w:rPr>
                <w:rFonts w:ascii="Merriweather" w:hAnsi="Merriweather" w:cs="Times New Roman"/>
                <w:i/>
                <w:iCs/>
                <w:sz w:val="20"/>
                <w:szCs w:val="20"/>
              </w:rPr>
              <w:t>srednji</w:t>
            </w: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 vijek?</w:t>
            </w:r>
          </w:p>
          <w:p w14:paraId="489446B8" w14:textId="77777777" w:rsidR="008E450E" w:rsidRPr="00F27B94" w:rsidRDefault="008E450E" w:rsidP="008E450E">
            <w:pPr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2. </w:t>
            </w:r>
            <w:r w:rsidRPr="00F27B94">
              <w:rPr>
                <w:rFonts w:ascii="Merriweather" w:hAnsi="Merriweather"/>
                <w:sz w:val="20"/>
                <w:szCs w:val="20"/>
              </w:rPr>
              <w:t>Kraj Zapadnog Rimskog Carstva: pad ili kontinuitet i transformacija?</w:t>
            </w:r>
          </w:p>
          <w:p w14:paraId="7B69D1D7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3. </w:t>
            </w:r>
            <w:r w:rsidRPr="00F27B94">
              <w:rPr>
                <w:rFonts w:ascii="Merriweather" w:hAnsi="Merriweather"/>
                <w:sz w:val="20"/>
                <w:szCs w:val="20"/>
              </w:rPr>
              <w:t>Justinijan i njegovi nasljednici</w:t>
            </w:r>
          </w:p>
          <w:p w14:paraId="25A40C82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4. </w:t>
            </w:r>
            <w:proofErr w:type="spellStart"/>
            <w:r w:rsidRPr="00F27B94">
              <w:rPr>
                <w:rFonts w:ascii="Merriweather" w:hAnsi="Merriweather"/>
                <w:i/>
                <w:iCs/>
                <w:sz w:val="20"/>
                <w:szCs w:val="20"/>
              </w:rPr>
              <w:t>Post</w:t>
            </w:r>
            <w:r w:rsidRPr="00F27B94">
              <w:rPr>
                <w:rFonts w:ascii="Merriweather" w:hAnsi="Merriweather"/>
                <w:sz w:val="20"/>
                <w:szCs w:val="20"/>
              </w:rPr>
              <w:t>rimski</w:t>
            </w:r>
            <w:proofErr w:type="spellEnd"/>
            <w:r w:rsidRPr="00F27B94">
              <w:rPr>
                <w:rFonts w:ascii="Merriweather" w:hAnsi="Merriweather"/>
                <w:sz w:val="20"/>
                <w:szCs w:val="20"/>
              </w:rPr>
              <w:t xml:space="preserve"> svijet</w:t>
            </w:r>
          </w:p>
          <w:p w14:paraId="2180A42E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5. </w:t>
            </w:r>
            <w:r w:rsidRPr="00F27B94">
              <w:rPr>
                <w:rFonts w:ascii="Merriweather" w:hAnsi="Merriweather"/>
                <w:sz w:val="20"/>
                <w:szCs w:val="20"/>
              </w:rPr>
              <w:t>Karlo Veliki i Muhamed</w:t>
            </w:r>
          </w:p>
          <w:p w14:paraId="5F274117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6. </w:t>
            </w:r>
            <w:r w:rsidRPr="00F27B94">
              <w:rPr>
                <w:rFonts w:ascii="Merriweather" w:hAnsi="Merriweather"/>
                <w:sz w:val="20"/>
                <w:szCs w:val="20"/>
              </w:rPr>
              <w:t xml:space="preserve">Rana Crkva i širenje kršćanstva </w:t>
            </w:r>
          </w:p>
          <w:p w14:paraId="7FF8FB06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7. </w:t>
            </w:r>
            <w:r w:rsidRPr="00F27B94">
              <w:rPr>
                <w:rFonts w:ascii="Merriweather" w:hAnsi="Merriweather"/>
                <w:sz w:val="20"/>
                <w:szCs w:val="20"/>
              </w:rPr>
              <w:t xml:space="preserve">Ekonomija i društvo u ranom srednjem vijeku </w:t>
            </w:r>
          </w:p>
          <w:p w14:paraId="0DC3160F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8. 1. </w:t>
            </w:r>
            <w:proofErr w:type="spellStart"/>
            <w:r w:rsidRPr="00F27B94">
              <w:rPr>
                <w:rFonts w:ascii="Merriweather" w:hAnsi="Merriweather" w:cs="Times New Roman"/>
                <w:sz w:val="20"/>
                <w:szCs w:val="20"/>
              </w:rPr>
              <w:t>kolovij</w:t>
            </w:r>
            <w:proofErr w:type="spellEnd"/>
            <w:r w:rsidRPr="00F27B94">
              <w:rPr>
                <w:rFonts w:ascii="Merriweather" w:hAnsi="Merriweather" w:cs="Times New Roman"/>
                <w:sz w:val="20"/>
                <w:szCs w:val="20"/>
              </w:rPr>
              <w:t>, gledanje i komentiranje filma sa srednjovjekovnom tematikom</w:t>
            </w:r>
          </w:p>
          <w:p w14:paraId="1032011D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9. </w:t>
            </w:r>
            <w:r w:rsidRPr="00F27B94">
              <w:rPr>
                <w:rFonts w:ascii="Merriweather" w:hAnsi="Merriweather"/>
                <w:sz w:val="20"/>
                <w:szCs w:val="20"/>
              </w:rPr>
              <w:t xml:space="preserve">Vikinzi, Saraceni i Mađari </w:t>
            </w:r>
          </w:p>
          <w:p w14:paraId="696169D5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10. </w:t>
            </w:r>
            <w:r w:rsidRPr="00F27B94">
              <w:rPr>
                <w:rFonts w:ascii="Merriweather" w:hAnsi="Merriweather"/>
                <w:sz w:val="20"/>
                <w:szCs w:val="20"/>
              </w:rPr>
              <w:t>Intelektualci i umjetnici ranog srednjeg vijeka</w:t>
            </w:r>
          </w:p>
          <w:p w14:paraId="59260856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>11.</w:t>
            </w:r>
            <w:r w:rsidRPr="00F27B94">
              <w:rPr>
                <w:rFonts w:ascii="Merriweather" w:hAnsi="Merriweather"/>
                <w:sz w:val="20"/>
                <w:szCs w:val="20"/>
              </w:rPr>
              <w:t xml:space="preserve"> Bizant u 9. i 10. stoljeću </w:t>
            </w:r>
          </w:p>
          <w:p w14:paraId="231AC407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12. </w:t>
            </w:r>
            <w:r w:rsidRPr="00F27B94">
              <w:rPr>
                <w:rFonts w:ascii="Merriweather" w:hAnsi="Merriweather"/>
                <w:sz w:val="20"/>
                <w:szCs w:val="20"/>
              </w:rPr>
              <w:t>Sjeverna i zapadna Europa u 9. i 10. stoljeću</w:t>
            </w:r>
          </w:p>
          <w:p w14:paraId="54DF12E3" w14:textId="77777777" w:rsidR="008E450E" w:rsidRPr="00F27B94" w:rsidRDefault="008E450E" w:rsidP="008E450E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13. </w:t>
            </w:r>
            <w:r w:rsidRPr="00F27B94">
              <w:rPr>
                <w:rFonts w:ascii="Merriweather" w:hAnsi="Merriweather"/>
                <w:sz w:val="20"/>
                <w:szCs w:val="20"/>
              </w:rPr>
              <w:t>Središnja i istočna Europa u 9. i 10. stoljeću</w:t>
            </w:r>
          </w:p>
          <w:p w14:paraId="0CE48036" w14:textId="77777777" w:rsidR="008E450E" w:rsidRPr="00F27B94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14. </w:t>
            </w:r>
            <w:r w:rsidRPr="00F27B94">
              <w:rPr>
                <w:rFonts w:ascii="Merriweather" w:hAnsi="Merriweather"/>
                <w:sz w:val="20"/>
                <w:szCs w:val="20"/>
              </w:rPr>
              <w:t xml:space="preserve">Crkva i kršćanstvo do Grgura VII. </w:t>
            </w:r>
          </w:p>
          <w:p w14:paraId="6E3A408E" w14:textId="3A420923" w:rsidR="00FC2198" w:rsidRPr="0041013D" w:rsidRDefault="008E450E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>15. 2. kolokvij, gledanje i komentiranje filma sa srednjovjekovnom tematikom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03F1F" w14:textId="77777777" w:rsidR="008E450E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Wim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Blockmans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Peter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Hoppenbrouwers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Introduction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to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Medieval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Europe 300–1500: Third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Edition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London - New York;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Routledge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, 2018</w:t>
            </w:r>
            <w:r>
              <w:rPr>
                <w:rFonts w:ascii="Merriweather" w:eastAsia="Times New Roman" w:hAnsi="Merriweather" w:cs="Times New Roman"/>
                <w:sz w:val="18"/>
                <w:szCs w:val="18"/>
              </w:rPr>
              <w:t>.</w:t>
            </w:r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</w:t>
            </w:r>
            <w:r>
              <w:rPr>
                <w:rFonts w:ascii="Merriweather" w:eastAsia="Times New Roman" w:hAnsi="Merriweather" w:cs="Times New Roman"/>
                <w:sz w:val="18"/>
                <w:szCs w:val="18"/>
              </w:rPr>
              <w:t>1-126.</w:t>
            </w:r>
          </w:p>
          <w:p w14:paraId="0B89B5BE" w14:textId="52023FC8" w:rsidR="00FC2198" w:rsidRPr="0017531F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1742E">
              <w:rPr>
                <w:rFonts w:ascii="Merriweather" w:hAnsi="Merriweather"/>
                <w:sz w:val="18"/>
                <w:szCs w:val="18"/>
              </w:rPr>
              <w:t xml:space="preserve">Ivo Goldstein, Borislav Grgin, </w:t>
            </w:r>
            <w:r w:rsidRPr="0021742E">
              <w:rPr>
                <w:rFonts w:ascii="Merriweather" w:hAnsi="Merriweather"/>
                <w:i/>
                <w:iCs/>
                <w:sz w:val="18"/>
                <w:szCs w:val="18"/>
              </w:rPr>
              <w:t>Europa i Sredozemlje u srednjem vijeku</w:t>
            </w:r>
            <w:r w:rsidRPr="0021742E">
              <w:rPr>
                <w:rFonts w:ascii="Merriweather" w:hAnsi="Merriweather"/>
                <w:sz w:val="18"/>
                <w:szCs w:val="18"/>
              </w:rPr>
              <w:t>, Zagreb: Novi Liber, 2006.,</w:t>
            </w:r>
            <w:r>
              <w:rPr>
                <w:rFonts w:ascii="Merriweather" w:hAnsi="Merriweather"/>
                <w:sz w:val="18"/>
                <w:szCs w:val="18"/>
              </w:rPr>
              <w:t>1-200.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455612F7" w:rsidR="00FC2198" w:rsidRPr="0041013D" w:rsidRDefault="008E450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>opunsk</w:t>
            </w:r>
            <w:r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literatur</w:t>
            </w:r>
            <w:r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sukladno </w:t>
            </w:r>
            <w:r>
              <w:rPr>
                <w:rFonts w:ascii="Merriweather" w:hAnsi="Merriweather" w:cs="Times New Roman"/>
                <w:sz w:val="18"/>
                <w:szCs w:val="18"/>
              </w:rPr>
              <w:t>dogovoru oko tema za esej i PPT.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50C2E786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B3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☒</w:t>
                </w:r>
              </w:sdtContent>
            </w:sdt>
            <w:r w:rsidR="006F5B3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F5B30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47C6CB53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B3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1A34E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1A34E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1A34E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8E450E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004C926" w:rsidR="008E450E" w:rsidRPr="0041013D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Sudjelovanje na nastavi (10%),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PPT i eseji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30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>%)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pisani ispit/kolokviji (60%)</w:t>
            </w:r>
          </w:p>
        </w:tc>
      </w:tr>
      <w:tr w:rsidR="008E450E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E6CEB0D" w:rsidR="008E450E" w:rsidRPr="00CA0179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A0179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8E450E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6382537F" w:rsidR="008E450E" w:rsidRPr="00CA0179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A0179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8E450E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9CA200E" w:rsidR="008E450E" w:rsidRPr="00CA0179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A0179">
              <w:rPr>
                <w:rFonts w:ascii="Merriweather" w:hAnsi="Merriweather" w:cs="Times New Roman"/>
                <w:sz w:val="16"/>
                <w:szCs w:val="16"/>
              </w:rPr>
              <w:t>66-79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8E450E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A3C88A8" w:rsidR="008E450E" w:rsidRPr="00CA0179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A0179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8E450E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F53917C" w:rsidR="008E450E" w:rsidRPr="00CA0179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A0179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8E450E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8E450E" w:rsidRPr="0017531F" w:rsidRDefault="001A34E5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0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8E450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8E450E" w:rsidRPr="0017531F" w:rsidRDefault="001A34E5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0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E450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8E450E" w:rsidRPr="0017531F" w:rsidRDefault="001A34E5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0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E450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8E450E" w:rsidRPr="0017531F" w:rsidRDefault="001A34E5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0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8E450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8E450E" w:rsidRPr="0017531F" w:rsidRDefault="001A34E5" w:rsidP="008E45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0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E450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8E450E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8E450E" w:rsidRPr="0017531F" w:rsidRDefault="008E450E" w:rsidP="008E450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7D29244" w:rsidR="008E450E" w:rsidRPr="0017531F" w:rsidRDefault="008E450E" w:rsidP="008E450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203C8" w14:textId="77777777" w:rsidR="001A34E5" w:rsidRDefault="001A34E5" w:rsidP="009947BA">
      <w:pPr>
        <w:spacing w:before="0" w:after="0"/>
      </w:pPr>
      <w:r>
        <w:separator/>
      </w:r>
    </w:p>
  </w:endnote>
  <w:endnote w:type="continuationSeparator" w:id="0">
    <w:p w14:paraId="2A011940" w14:textId="77777777" w:rsidR="001A34E5" w:rsidRDefault="001A34E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B2363" w14:textId="77777777" w:rsidR="001A34E5" w:rsidRDefault="001A34E5" w:rsidP="009947BA">
      <w:pPr>
        <w:spacing w:before="0" w:after="0"/>
      </w:pPr>
      <w:r>
        <w:separator/>
      </w:r>
    </w:p>
  </w:footnote>
  <w:footnote w:type="continuationSeparator" w:id="0">
    <w:p w14:paraId="758A7D1A" w14:textId="77777777" w:rsidR="001A34E5" w:rsidRDefault="001A34E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2382C"/>
    <w:rsid w:val="00053703"/>
    <w:rsid w:val="000A7890"/>
    <w:rsid w:val="000C0578"/>
    <w:rsid w:val="0010332B"/>
    <w:rsid w:val="00130A71"/>
    <w:rsid w:val="001443A2"/>
    <w:rsid w:val="00150B32"/>
    <w:rsid w:val="0017531F"/>
    <w:rsid w:val="00197510"/>
    <w:rsid w:val="001A34E5"/>
    <w:rsid w:val="001C7C51"/>
    <w:rsid w:val="001D252A"/>
    <w:rsid w:val="001D72A8"/>
    <w:rsid w:val="00226462"/>
    <w:rsid w:val="0022722C"/>
    <w:rsid w:val="0028545A"/>
    <w:rsid w:val="002A6772"/>
    <w:rsid w:val="002E1CE6"/>
    <w:rsid w:val="002F2D22"/>
    <w:rsid w:val="00310F9A"/>
    <w:rsid w:val="00314969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1013D"/>
    <w:rsid w:val="00453362"/>
    <w:rsid w:val="00461219"/>
    <w:rsid w:val="00470F6D"/>
    <w:rsid w:val="0047503B"/>
    <w:rsid w:val="00483BC3"/>
    <w:rsid w:val="004B1B3D"/>
    <w:rsid w:val="004B553E"/>
    <w:rsid w:val="00507C65"/>
    <w:rsid w:val="00527C5F"/>
    <w:rsid w:val="005353ED"/>
    <w:rsid w:val="005424EC"/>
    <w:rsid w:val="005514C3"/>
    <w:rsid w:val="005E1668"/>
    <w:rsid w:val="005E5F80"/>
    <w:rsid w:val="005F6E0B"/>
    <w:rsid w:val="0062328F"/>
    <w:rsid w:val="00684BBC"/>
    <w:rsid w:val="006B4920"/>
    <w:rsid w:val="006C753D"/>
    <w:rsid w:val="006F5B3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E492A"/>
    <w:rsid w:val="008336F0"/>
    <w:rsid w:val="00865776"/>
    <w:rsid w:val="00874D5D"/>
    <w:rsid w:val="00891C60"/>
    <w:rsid w:val="008942F0"/>
    <w:rsid w:val="008C0A6F"/>
    <w:rsid w:val="008D45DB"/>
    <w:rsid w:val="008E450E"/>
    <w:rsid w:val="0090214F"/>
    <w:rsid w:val="00914E45"/>
    <w:rsid w:val="009163E6"/>
    <w:rsid w:val="00950C63"/>
    <w:rsid w:val="009760E8"/>
    <w:rsid w:val="009947BA"/>
    <w:rsid w:val="00997F41"/>
    <w:rsid w:val="009A3A9D"/>
    <w:rsid w:val="009C56B1"/>
    <w:rsid w:val="009C722F"/>
    <w:rsid w:val="009D5226"/>
    <w:rsid w:val="009E2FD4"/>
    <w:rsid w:val="00A06750"/>
    <w:rsid w:val="00A9132B"/>
    <w:rsid w:val="00AA1A5A"/>
    <w:rsid w:val="00AB46BD"/>
    <w:rsid w:val="00AD23FB"/>
    <w:rsid w:val="00B46C83"/>
    <w:rsid w:val="00B71A57"/>
    <w:rsid w:val="00B7307A"/>
    <w:rsid w:val="00BA718E"/>
    <w:rsid w:val="00BC0F2C"/>
    <w:rsid w:val="00BC7EF2"/>
    <w:rsid w:val="00C02454"/>
    <w:rsid w:val="00C13655"/>
    <w:rsid w:val="00C3477B"/>
    <w:rsid w:val="00C85956"/>
    <w:rsid w:val="00C9733D"/>
    <w:rsid w:val="00CA0179"/>
    <w:rsid w:val="00CA3783"/>
    <w:rsid w:val="00CB23F4"/>
    <w:rsid w:val="00CD1626"/>
    <w:rsid w:val="00CE2C1F"/>
    <w:rsid w:val="00D136E4"/>
    <w:rsid w:val="00D5334D"/>
    <w:rsid w:val="00D5523D"/>
    <w:rsid w:val="00D76D3E"/>
    <w:rsid w:val="00D944DF"/>
    <w:rsid w:val="00DC7EB1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1F8A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41013D"/>
    <w:pPr>
      <w:spacing w:before="0" w:after="0"/>
    </w:pPr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C7EF2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E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vrucina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zovko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6D1929-C6E7-43FC-B661-23FA58FC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2025-09-30T15:12:00Z</dcterms:created>
  <dcterms:modified xsi:type="dcterms:W3CDTF">2025-09-30T15:12:00Z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