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D752C3" w:rsidRDefault="008942F0" w:rsidP="003F17B8">
      <w:pPr>
        <w:rPr>
          <w:rFonts w:ascii="Times New Roman" w:hAnsi="Times New Roman" w:cs="Times New Roman"/>
          <w:b/>
          <w:sz w:val="24"/>
          <w:lang w:val="en-GB"/>
        </w:rPr>
      </w:pPr>
      <w:r w:rsidRPr="00D752C3">
        <w:rPr>
          <w:rFonts w:ascii="Times New Roman" w:hAnsi="Times New Roman" w:cs="Times New Roman"/>
          <w:b/>
          <w:sz w:val="24"/>
          <w:lang w:val="en-GB"/>
        </w:rPr>
        <w:t xml:space="preserve">1.3.2. </w:t>
      </w:r>
      <w:r w:rsidR="00963B1F">
        <w:rPr>
          <w:rFonts w:ascii="Times New Roman" w:hAnsi="Times New Roman" w:cs="Times New Roman"/>
          <w:b/>
          <w:i/>
          <w:sz w:val="24"/>
          <w:lang w:val="en-GB"/>
        </w:rPr>
        <w:t>S</w:t>
      </w:r>
      <w:r w:rsidR="0010332B" w:rsidRPr="00D752C3">
        <w:rPr>
          <w:rFonts w:ascii="Times New Roman" w:hAnsi="Times New Roman" w:cs="Times New Roman"/>
          <w:b/>
          <w:i/>
          <w:sz w:val="24"/>
          <w:lang w:val="en-GB"/>
        </w:rPr>
        <w:t>yllabus</w:t>
      </w:r>
      <w:r w:rsidR="00B4202A" w:rsidRPr="00D752C3">
        <w:rPr>
          <w:rStyle w:val="FootnoteReference"/>
          <w:rFonts w:ascii="Times New Roman" w:hAnsi="Times New Roman" w:cs="Times New Roman"/>
          <w:b/>
          <w:sz w:val="24"/>
          <w:lang w:val="en-GB"/>
        </w:rPr>
        <w:footnoteReference w:customMarkFollows="1" w:id="1"/>
        <w:t>*</w:t>
      </w:r>
    </w:p>
    <w:tbl>
      <w:tblPr>
        <w:tblStyle w:val="TableGrid"/>
        <w:tblW w:w="9539" w:type="dxa"/>
        <w:tblLayout w:type="fixed"/>
        <w:tblLook w:val="04A0" w:firstRow="1" w:lastRow="0" w:firstColumn="1" w:lastColumn="0" w:noHBand="0" w:noVBand="1"/>
      </w:tblPr>
      <w:tblGrid>
        <w:gridCol w:w="1793"/>
        <w:gridCol w:w="544"/>
        <w:gridCol w:w="153"/>
        <w:gridCol w:w="301"/>
        <w:gridCol w:w="315"/>
        <w:gridCol w:w="110"/>
        <w:gridCol w:w="207"/>
        <w:gridCol w:w="112"/>
        <w:gridCol w:w="71"/>
        <w:gridCol w:w="163"/>
        <w:gridCol w:w="229"/>
        <w:gridCol w:w="122"/>
        <w:gridCol w:w="281"/>
        <w:gridCol w:w="91"/>
        <w:gridCol w:w="336"/>
        <w:gridCol w:w="205"/>
        <w:gridCol w:w="267"/>
        <w:gridCol w:w="195"/>
        <w:gridCol w:w="40"/>
        <w:gridCol w:w="139"/>
        <w:gridCol w:w="308"/>
        <w:gridCol w:w="548"/>
        <w:gridCol w:w="309"/>
        <w:gridCol w:w="33"/>
        <w:gridCol w:w="86"/>
        <w:gridCol w:w="257"/>
        <w:gridCol w:w="21"/>
        <w:gridCol w:w="558"/>
        <w:gridCol w:w="200"/>
        <w:gridCol w:w="33"/>
        <w:gridCol w:w="219"/>
        <w:gridCol w:w="97"/>
        <w:gridCol w:w="1151"/>
        <w:gridCol w:w="38"/>
        <w:gridCol w:w="7"/>
      </w:tblGrid>
      <w:tr w:rsidR="004B553E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553E" w:rsidRPr="00D752C3" w:rsidRDefault="006F1429" w:rsidP="009A284F">
            <w:pPr>
              <w:spacing w:before="20" w:after="20"/>
              <w:rPr>
                <w:rFonts w:ascii="Times New Roman" w:hAnsi="Times New Roman" w:cs="Times New Roman"/>
                <w:b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lang w:val="en-GB"/>
              </w:rPr>
              <w:t>Course name</w:t>
            </w:r>
          </w:p>
        </w:tc>
        <w:tc>
          <w:tcPr>
            <w:tcW w:w="5443" w:type="dxa"/>
            <w:gridSpan w:val="26"/>
            <w:vAlign w:val="center"/>
          </w:tcPr>
          <w:p w:rsidR="004B553E" w:rsidRPr="00D752C3" w:rsidRDefault="00815656" w:rsidP="00085FC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Introduction</w:t>
            </w:r>
            <w:r w:rsidR="0009075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to Croatian History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D752C3" w:rsidRDefault="006F142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20"/>
                <w:lang w:val="en-GB"/>
              </w:rPr>
              <w:t>sch. y.</w:t>
            </w:r>
          </w:p>
        </w:tc>
        <w:tc>
          <w:tcPr>
            <w:tcW w:w="1538" w:type="dxa"/>
            <w:gridSpan w:val="5"/>
            <w:vAlign w:val="center"/>
          </w:tcPr>
          <w:p w:rsidR="004B553E" w:rsidRPr="00D752C3" w:rsidRDefault="004B553E" w:rsidP="006F142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20"/>
                <w:lang w:val="en-GB"/>
              </w:rPr>
              <w:t>2019</w:t>
            </w:r>
            <w:r w:rsidR="006F1429" w:rsidRPr="00D752C3">
              <w:rPr>
                <w:rFonts w:ascii="Times New Roman" w:hAnsi="Times New Roman" w:cs="Times New Roman"/>
                <w:sz w:val="20"/>
                <w:lang w:val="en-GB"/>
              </w:rPr>
              <w:t>/2020</w:t>
            </w:r>
          </w:p>
        </w:tc>
      </w:tr>
      <w:tr w:rsidR="004B553E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4B553E" w:rsidRPr="00D752C3" w:rsidRDefault="006F14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20"/>
                <w:lang w:val="en-GB"/>
              </w:rPr>
              <w:t>Study name</w:t>
            </w:r>
          </w:p>
        </w:tc>
        <w:tc>
          <w:tcPr>
            <w:tcW w:w="5443" w:type="dxa"/>
            <w:gridSpan w:val="26"/>
            <w:vAlign w:val="center"/>
          </w:tcPr>
          <w:p w:rsidR="004B553E" w:rsidRPr="00D752C3" w:rsidRDefault="006F1429" w:rsidP="00085FCA">
            <w:pPr>
              <w:spacing w:before="20" w:after="20"/>
              <w:rPr>
                <w:rFonts w:ascii="Times New Roman" w:hAnsi="Times New Roman" w:cs="Times New Roman"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20"/>
                <w:lang w:val="en-GB"/>
              </w:rPr>
              <w:t xml:space="preserve">History – </w:t>
            </w:r>
            <w:r w:rsidR="00842186">
              <w:rPr>
                <w:rFonts w:ascii="Times New Roman" w:hAnsi="Times New Roman" w:cs="Times New Roman"/>
                <w:sz w:val="20"/>
                <w:lang w:val="en-GB"/>
              </w:rPr>
              <w:t xml:space="preserve">undergraduate </w:t>
            </w:r>
            <w:r w:rsidR="00085FCA">
              <w:rPr>
                <w:rFonts w:ascii="Times New Roman" w:hAnsi="Times New Roman" w:cs="Times New Roman"/>
                <w:sz w:val="20"/>
                <w:lang w:val="en-GB"/>
              </w:rPr>
              <w:t>or</w:t>
            </w:r>
            <w:r w:rsidR="00842186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D752C3">
              <w:rPr>
                <w:rFonts w:ascii="Times New Roman" w:hAnsi="Times New Roman" w:cs="Times New Roman"/>
                <w:sz w:val="20"/>
                <w:lang w:val="en-GB"/>
              </w:rPr>
              <w:t xml:space="preserve">graduate study 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D752C3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20"/>
                <w:lang w:val="en-GB"/>
              </w:rPr>
              <w:t>ECTS</w:t>
            </w:r>
          </w:p>
        </w:tc>
        <w:tc>
          <w:tcPr>
            <w:tcW w:w="1538" w:type="dxa"/>
            <w:gridSpan w:val="5"/>
          </w:tcPr>
          <w:p w:rsidR="004B553E" w:rsidRPr="00D752C3" w:rsidRDefault="002F207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</w:tr>
      <w:tr w:rsidR="004B553E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4B553E" w:rsidRPr="00D752C3" w:rsidRDefault="006F14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7739" w:type="dxa"/>
            <w:gridSpan w:val="33"/>
            <w:shd w:val="clear" w:color="auto" w:fill="FFFFFF" w:themeFill="background1"/>
            <w:vAlign w:val="center"/>
          </w:tcPr>
          <w:p w:rsidR="004B553E" w:rsidRPr="00D752C3" w:rsidRDefault="006F1429" w:rsidP="0079745E">
            <w:pPr>
              <w:spacing w:before="20" w:after="20"/>
              <w:rPr>
                <w:rFonts w:ascii="Times New Roman" w:hAnsi="Times New Roman" w:cs="Times New Roman"/>
                <w:sz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20"/>
                <w:lang w:val="en-GB"/>
              </w:rPr>
              <w:t>Department of history</w:t>
            </w:r>
          </w:p>
        </w:tc>
      </w:tr>
      <w:tr w:rsidR="004B553E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553E" w:rsidRPr="00D752C3" w:rsidRDefault="006F1429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Study level</w:t>
            </w:r>
          </w:p>
        </w:tc>
        <w:tc>
          <w:tcPr>
            <w:tcW w:w="1976" w:type="dxa"/>
            <w:gridSpan w:val="9"/>
          </w:tcPr>
          <w:p w:rsidR="004B553E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F1429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undergraduate</w:t>
            </w:r>
            <w:r w:rsidR="004B553E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F1429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graduate</w:t>
            </w:r>
          </w:p>
        </w:tc>
        <w:tc>
          <w:tcPr>
            <w:tcW w:w="1936" w:type="dxa"/>
            <w:gridSpan w:val="10"/>
          </w:tcPr>
          <w:p w:rsidR="004B553E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52C3">
                  <w:rPr>
                    <w:rFonts w:ascii="MS Mincho" w:eastAsia="MS Mincho" w:hAnsi="MS Mincho" w:cs="MS Mincho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F1429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integrated</w:t>
            </w:r>
          </w:p>
        </w:tc>
        <w:tc>
          <w:tcPr>
            <w:tcW w:w="2296" w:type="dxa"/>
            <w:gridSpan w:val="7"/>
            <w:shd w:val="clear" w:color="auto" w:fill="FFFFFF" w:themeFill="background1"/>
          </w:tcPr>
          <w:p w:rsidR="004B553E" w:rsidRPr="00D752C3" w:rsidRDefault="00474576" w:rsidP="006F14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52C3">
                  <w:rPr>
                    <w:rFonts w:ascii="MS Mincho" w:eastAsia="MS Mincho" w:hAnsi="MS Mincho" w:cs="MS Mincho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F1429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postgraduate</w:t>
            </w:r>
          </w:p>
        </w:tc>
      </w:tr>
      <w:tr w:rsidR="00842186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842186" w:rsidRPr="00D752C3" w:rsidRDefault="0084218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76" w:type="dxa"/>
            <w:gridSpan w:val="9"/>
          </w:tcPr>
          <w:p w:rsidR="00842186" w:rsidRPr="00D752C3" w:rsidRDefault="00474576" w:rsidP="00EB09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-104667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D752C3">
                  <w:rPr>
                    <w:rFonts w:ascii="MS Gothic" w:eastAsia="MS Gothic" w:hAnsi="MS Gothic" w:cs="Times New Roman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undergraduate (visiting students only)</w:t>
            </w:r>
          </w:p>
        </w:tc>
        <w:tc>
          <w:tcPr>
            <w:tcW w:w="3467" w:type="dxa"/>
            <w:gridSpan w:val="17"/>
          </w:tcPr>
          <w:p w:rsidR="00842186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-911998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D752C3">
                  <w:rPr>
                    <w:rFonts w:ascii="MS Gothic" w:eastAsia="MS Gothic" w:hAnsi="MS Gothic" w:cs="Times New Roman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graduate (visiting students</w:t>
            </w:r>
            <w:r w:rsidR="0084218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only</w:t>
            </w:r>
            <w:r w:rsidR="00842186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296" w:type="dxa"/>
            <w:gridSpan w:val="7"/>
            <w:shd w:val="clear" w:color="auto" w:fill="FFFFFF" w:themeFill="background1"/>
          </w:tcPr>
          <w:p w:rsidR="00842186" w:rsidRPr="00D752C3" w:rsidRDefault="00842186" w:rsidP="006F14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F207C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1976" w:type="dxa"/>
            <w:gridSpan w:val="9"/>
          </w:tcPr>
          <w:p w:rsidR="002F207C" w:rsidRPr="00D752C3" w:rsidRDefault="0047457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single major</w:t>
            </w:r>
          </w:p>
          <w:p w:rsidR="002F207C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double major</w:t>
            </w:r>
          </w:p>
        </w:tc>
        <w:tc>
          <w:tcPr>
            <w:tcW w:w="1531" w:type="dxa"/>
            <w:gridSpan w:val="7"/>
            <w:vAlign w:val="center"/>
          </w:tcPr>
          <w:p w:rsidR="002F207C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university</w:t>
            </w:r>
          </w:p>
        </w:tc>
        <w:tc>
          <w:tcPr>
            <w:tcW w:w="1936" w:type="dxa"/>
            <w:gridSpan w:val="10"/>
            <w:vAlign w:val="center"/>
          </w:tcPr>
          <w:p w:rsidR="002F207C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Mincho" w:eastAsia="MS Mincho" w:hAnsi="MS Mincho" w:cs="MS Mincho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professional</w:t>
            </w:r>
          </w:p>
        </w:tc>
        <w:tc>
          <w:tcPr>
            <w:tcW w:w="2296" w:type="dxa"/>
            <w:gridSpan w:val="7"/>
            <w:shd w:val="clear" w:color="auto" w:fill="FFFFFF" w:themeFill="background1"/>
            <w:vAlign w:val="center"/>
          </w:tcPr>
          <w:p w:rsidR="002F207C" w:rsidRPr="00D752C3" w:rsidRDefault="00474576" w:rsidP="006F14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Mincho" w:eastAsia="MS Mincho" w:hAnsi="MS Mincho" w:cs="MS Mincho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specialistic</w:t>
            </w:r>
          </w:p>
        </w:tc>
      </w:tr>
      <w:tr w:rsidR="002F207C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Study year</w:t>
            </w:r>
          </w:p>
        </w:tc>
        <w:tc>
          <w:tcPr>
            <w:tcW w:w="1742" w:type="dxa"/>
            <w:gridSpan w:val="7"/>
            <w:shd w:val="clear" w:color="auto" w:fill="FFFFFF" w:themeFill="background1"/>
            <w:vAlign w:val="center"/>
          </w:tcPr>
          <w:p w:rsidR="002F207C" w:rsidRPr="00D752C3" w:rsidRDefault="004745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1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F207C" w:rsidRPr="00D752C3" w:rsidRDefault="004745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2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2F207C" w:rsidRPr="00D752C3" w:rsidRDefault="004745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3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2F207C" w:rsidRPr="00D752C3" w:rsidRDefault="004745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4</w:t>
            </w:r>
          </w:p>
        </w:tc>
        <w:tc>
          <w:tcPr>
            <w:tcW w:w="1505" w:type="dxa"/>
            <w:gridSpan w:val="4"/>
            <w:shd w:val="clear" w:color="auto" w:fill="FFFFFF" w:themeFill="background1"/>
            <w:vAlign w:val="center"/>
          </w:tcPr>
          <w:p w:rsidR="002F207C" w:rsidRPr="00D752C3" w:rsidRDefault="004745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5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313" w:type="dxa"/>
            <w:gridSpan w:val="4"/>
            <w:vMerge w:val="restart"/>
          </w:tcPr>
          <w:p w:rsidR="002F207C" w:rsidRPr="00D752C3" w:rsidRDefault="0047457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winter</w:t>
            </w:r>
          </w:p>
          <w:p w:rsidR="002F207C" w:rsidRPr="00D752C3" w:rsidRDefault="00474576" w:rsidP="006F1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summer</w:t>
            </w:r>
          </w:p>
        </w:tc>
        <w:tc>
          <w:tcPr>
            <w:tcW w:w="1386" w:type="dxa"/>
            <w:gridSpan w:val="9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</w:t>
            </w:r>
          </w:p>
        </w:tc>
        <w:tc>
          <w:tcPr>
            <w:tcW w:w="1182" w:type="dxa"/>
            <w:gridSpan w:val="6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II</w:t>
            </w:r>
          </w:p>
        </w:tc>
        <w:tc>
          <w:tcPr>
            <w:tcW w:w="1284" w:type="dxa"/>
            <w:gridSpan w:val="5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III</w:t>
            </w:r>
          </w:p>
        </w:tc>
        <w:tc>
          <w:tcPr>
            <w:tcW w:w="1288" w:type="dxa"/>
            <w:gridSpan w:val="6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IV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Mincho" w:eastAsia="MS Mincho" w:hAnsi="MS Mincho" w:cs="MS Mincho"/>
                    <w:sz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V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13" w:type="dxa"/>
            <w:gridSpan w:val="4"/>
            <w:vMerge/>
          </w:tcPr>
          <w:p w:rsidR="002F207C" w:rsidRPr="00D752C3" w:rsidRDefault="002F20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386" w:type="dxa"/>
            <w:gridSpan w:val="9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VI</w:t>
            </w:r>
          </w:p>
        </w:tc>
        <w:tc>
          <w:tcPr>
            <w:tcW w:w="1182" w:type="dxa"/>
            <w:gridSpan w:val="6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VII</w:t>
            </w:r>
          </w:p>
        </w:tc>
        <w:tc>
          <w:tcPr>
            <w:tcW w:w="1284" w:type="dxa"/>
            <w:gridSpan w:val="5"/>
            <w:vAlign w:val="center"/>
          </w:tcPr>
          <w:p w:rsidR="002F207C" w:rsidRPr="00D752C3" w:rsidRDefault="0047457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VIII</w:t>
            </w:r>
          </w:p>
        </w:tc>
        <w:tc>
          <w:tcPr>
            <w:tcW w:w="1288" w:type="dxa"/>
            <w:gridSpan w:val="6"/>
            <w:vAlign w:val="center"/>
          </w:tcPr>
          <w:p w:rsidR="002F207C" w:rsidRPr="00D752C3" w:rsidRDefault="0047457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IX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47457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X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2F207C" w:rsidRPr="00D752C3" w:rsidRDefault="002F207C" w:rsidP="00E6313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Course status</w:t>
            </w:r>
          </w:p>
        </w:tc>
        <w:tc>
          <w:tcPr>
            <w:tcW w:w="1313" w:type="dxa"/>
            <w:gridSpan w:val="4"/>
            <w:vAlign w:val="center"/>
          </w:tcPr>
          <w:p w:rsidR="002F207C" w:rsidRPr="00D752C3" w:rsidRDefault="00474576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obligatory</w:t>
            </w:r>
          </w:p>
        </w:tc>
        <w:tc>
          <w:tcPr>
            <w:tcW w:w="1386" w:type="dxa"/>
            <w:gridSpan w:val="9"/>
            <w:vAlign w:val="center"/>
          </w:tcPr>
          <w:p w:rsidR="002F207C" w:rsidRPr="00D752C3" w:rsidRDefault="00474576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elective</w:t>
            </w:r>
          </w:p>
        </w:tc>
        <w:tc>
          <w:tcPr>
            <w:tcW w:w="2466" w:type="dxa"/>
            <w:gridSpan w:val="11"/>
            <w:vAlign w:val="center"/>
          </w:tcPr>
          <w:p w:rsidR="002F207C" w:rsidRPr="00D752C3" w:rsidRDefault="00474576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elective course offered to other studies</w:t>
            </w:r>
          </w:p>
        </w:tc>
        <w:tc>
          <w:tcPr>
            <w:tcW w:w="1288" w:type="dxa"/>
            <w:gridSpan w:val="6"/>
            <w:shd w:val="clear" w:color="auto" w:fill="F2F2F2" w:themeFill="background1" w:themeFillShade="F2"/>
            <w:vAlign w:val="center"/>
          </w:tcPr>
          <w:p w:rsidR="002F207C" w:rsidRPr="00D752C3" w:rsidRDefault="002F207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Educational competencies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474576" w:rsidP="00E631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YES </w:t>
            </w:r>
          </w:p>
          <w:p w:rsidR="002F207C" w:rsidRPr="00D752C3" w:rsidRDefault="00474576" w:rsidP="00E631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Hours per semester</w:t>
            </w:r>
          </w:p>
        </w:tc>
        <w:tc>
          <w:tcPr>
            <w:tcW w:w="544" w:type="dxa"/>
          </w:tcPr>
          <w:p w:rsidR="002F207C" w:rsidRPr="00D752C3" w:rsidRDefault="002F207C" w:rsidP="00A86C18">
            <w:pPr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454" w:type="dxa"/>
            <w:gridSpan w:val="2"/>
          </w:tcPr>
          <w:p w:rsidR="002F207C" w:rsidRPr="00D752C3" w:rsidRDefault="002F207C" w:rsidP="00E6313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L</w:t>
            </w:r>
          </w:p>
        </w:tc>
        <w:tc>
          <w:tcPr>
            <w:tcW w:w="425" w:type="dxa"/>
            <w:gridSpan w:val="2"/>
          </w:tcPr>
          <w:p w:rsidR="002F207C" w:rsidRPr="00D752C3" w:rsidRDefault="002F207C" w:rsidP="00A86C18">
            <w:pPr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390" w:type="dxa"/>
            <w:gridSpan w:val="3"/>
          </w:tcPr>
          <w:p w:rsidR="002F207C" w:rsidRPr="00D752C3" w:rsidRDefault="002F207C" w:rsidP="00E6313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392" w:type="dxa"/>
            <w:gridSpan w:val="2"/>
          </w:tcPr>
          <w:p w:rsidR="002F207C" w:rsidRPr="00D752C3" w:rsidRDefault="002F207C" w:rsidP="00E6313D">
            <w:pPr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</w:p>
        </w:tc>
        <w:tc>
          <w:tcPr>
            <w:tcW w:w="494" w:type="dxa"/>
            <w:gridSpan w:val="3"/>
          </w:tcPr>
          <w:p w:rsidR="002F207C" w:rsidRPr="00D752C3" w:rsidRDefault="002F207C" w:rsidP="00E6313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E</w:t>
            </w:r>
          </w:p>
        </w:tc>
        <w:tc>
          <w:tcPr>
            <w:tcW w:w="3754" w:type="dxa"/>
            <w:gridSpan w:val="17"/>
            <w:shd w:val="clear" w:color="auto" w:fill="F2F2F2" w:themeFill="background1" w:themeFillShade="F2"/>
            <w:vAlign w:val="center"/>
          </w:tcPr>
          <w:p w:rsidR="002F207C" w:rsidRPr="00D752C3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E-learning system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474576" w:rsidP="00AA65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C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YES </w:t>
            </w:r>
          </w:p>
          <w:p w:rsidR="002F207C" w:rsidRPr="00D752C3" w:rsidRDefault="00474576" w:rsidP="00AA65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GB"/>
                </w:rPr>
                <w:id w:val="-12802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D752C3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2490" w:type="dxa"/>
            <w:gridSpan w:val="3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Time and place of lectures</w:t>
            </w:r>
          </w:p>
        </w:tc>
        <w:tc>
          <w:tcPr>
            <w:tcW w:w="3005" w:type="dxa"/>
            <w:gridSpan w:val="15"/>
            <w:vAlign w:val="center"/>
          </w:tcPr>
          <w:p w:rsidR="002F207C" w:rsidRPr="00D752C3" w:rsidRDefault="00842186" w:rsidP="00A156F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Monda</w:t>
            </w:r>
            <w:r w:rsidR="002F207C"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ys, </w:t>
            </w:r>
            <w:r w:rsidR="00A156F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 </w:t>
            </w:r>
            <w:r w:rsidR="002F207C"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-</w:t>
            </w:r>
            <w:r w:rsidR="00A156F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 1:30</w:t>
            </w:r>
            <w:r w:rsidR="002F207C"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 PM,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DHM-Vd</w:t>
            </w:r>
          </w:p>
        </w:tc>
        <w:tc>
          <w:tcPr>
            <w:tcW w:w="2751" w:type="dxa"/>
            <w:gridSpan w:val="13"/>
            <w:shd w:val="clear" w:color="auto" w:fill="F2F2F2" w:themeFill="background1" w:themeFillShade="F2"/>
            <w:vAlign w:val="center"/>
          </w:tcPr>
          <w:p w:rsidR="002F207C" w:rsidRPr="00D752C3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Language(s) of instruction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2F207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English</w:t>
            </w:r>
          </w:p>
        </w:tc>
      </w:tr>
      <w:tr w:rsidR="002F207C" w:rsidRPr="00D752C3" w:rsidTr="00FE605F">
        <w:trPr>
          <w:gridAfter w:val="1"/>
          <w:wAfter w:w="7" w:type="dxa"/>
          <w:trHeight w:val="80"/>
        </w:trPr>
        <w:tc>
          <w:tcPr>
            <w:tcW w:w="2490" w:type="dxa"/>
            <w:gridSpan w:val="3"/>
            <w:shd w:val="clear" w:color="auto" w:fill="F2F2F2" w:themeFill="background1" w:themeFillShade="F2"/>
            <w:vAlign w:val="center"/>
          </w:tcPr>
          <w:p w:rsidR="002F207C" w:rsidRPr="00D752C3" w:rsidRDefault="002F207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Beginning of lectures</w:t>
            </w:r>
          </w:p>
        </w:tc>
        <w:tc>
          <w:tcPr>
            <w:tcW w:w="3005" w:type="dxa"/>
            <w:gridSpan w:val="15"/>
            <w:vAlign w:val="center"/>
          </w:tcPr>
          <w:p w:rsidR="002F207C" w:rsidRPr="00D752C3" w:rsidRDefault="002F207C" w:rsidP="008421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February 2</w:t>
            </w:r>
            <w:r w:rsidR="00842186">
              <w:rPr>
                <w:rFonts w:ascii="Times New Roman" w:hAnsi="Times New Roman" w:cs="Times New Roman"/>
                <w:sz w:val="18"/>
                <w:lang w:val="en-GB"/>
              </w:rPr>
              <w:t>4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th 2020</w:t>
            </w:r>
          </w:p>
        </w:tc>
        <w:tc>
          <w:tcPr>
            <w:tcW w:w="2751" w:type="dxa"/>
            <w:gridSpan w:val="13"/>
            <w:shd w:val="clear" w:color="auto" w:fill="F2F2F2" w:themeFill="background1" w:themeFillShade="F2"/>
            <w:vAlign w:val="center"/>
          </w:tcPr>
          <w:p w:rsidR="002F207C" w:rsidRPr="00D752C3" w:rsidRDefault="002F207C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End of lectures</w:t>
            </w:r>
          </w:p>
        </w:tc>
        <w:tc>
          <w:tcPr>
            <w:tcW w:w="1286" w:type="dxa"/>
            <w:gridSpan w:val="3"/>
            <w:vAlign w:val="center"/>
          </w:tcPr>
          <w:p w:rsidR="002F207C" w:rsidRPr="00D752C3" w:rsidRDefault="002F207C" w:rsidP="008421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June </w:t>
            </w:r>
            <w:r w:rsidR="00842186">
              <w:rPr>
                <w:rFonts w:ascii="Times New Roman" w:hAnsi="Times New Roman" w:cs="Times New Roman"/>
                <w:sz w:val="18"/>
                <w:lang w:val="en-GB"/>
              </w:rPr>
              <w:t>1st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2020</w:t>
            </w:r>
          </w:p>
        </w:tc>
      </w:tr>
      <w:tr w:rsidR="00845A86" w:rsidRPr="00D752C3" w:rsidTr="00845A86">
        <w:trPr>
          <w:gridAfter w:val="1"/>
          <w:wAfter w:w="7" w:type="dxa"/>
        </w:trPr>
        <w:tc>
          <w:tcPr>
            <w:tcW w:w="2490" w:type="dxa"/>
            <w:gridSpan w:val="3"/>
            <w:shd w:val="clear" w:color="auto" w:fill="F2F2F2" w:themeFill="background1" w:themeFillShade="F2"/>
            <w:vAlign w:val="center"/>
          </w:tcPr>
          <w:p w:rsidR="00845A86" w:rsidRPr="00D752C3" w:rsidRDefault="00845A86" w:rsidP="00845A86">
            <w:pPr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Preconditions for enrolment</w:t>
            </w:r>
          </w:p>
        </w:tc>
        <w:tc>
          <w:tcPr>
            <w:tcW w:w="7042" w:type="dxa"/>
            <w:gridSpan w:val="31"/>
          </w:tcPr>
          <w:p w:rsidR="00845A86" w:rsidRPr="00845A86" w:rsidRDefault="00845A86" w:rsidP="00845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86">
              <w:rPr>
                <w:rFonts w:ascii="Times New Roman" w:hAnsi="Times New Roman" w:cs="Times New Roman"/>
                <w:sz w:val="18"/>
                <w:szCs w:val="18"/>
              </w:rPr>
              <w:t xml:space="preserve">Besides being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845A86">
              <w:rPr>
                <w:rFonts w:ascii="Times New Roman" w:hAnsi="Times New Roman" w:cs="Times New Roman"/>
                <w:sz w:val="18"/>
                <w:szCs w:val="18"/>
              </w:rPr>
              <w:t>visiting student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45A86">
              <w:rPr>
                <w:rFonts w:ascii="Times New Roman" w:hAnsi="Times New Roman" w:cs="Times New Roman"/>
                <w:sz w:val="18"/>
                <w:szCs w:val="18"/>
              </w:rPr>
              <w:t xml:space="preserve"> it is necessary to have basic knowledge of English language in speaking and writing. Also some knowledge of Croatian language is desirable.</w:t>
            </w:r>
          </w:p>
        </w:tc>
      </w:tr>
      <w:tr w:rsidR="002F207C" w:rsidRPr="00D752C3" w:rsidTr="0000373E">
        <w:trPr>
          <w:gridAfter w:val="1"/>
          <w:wAfter w:w="7" w:type="dxa"/>
        </w:trPr>
        <w:tc>
          <w:tcPr>
            <w:tcW w:w="9532" w:type="dxa"/>
            <w:gridSpan w:val="34"/>
            <w:shd w:val="clear" w:color="auto" w:fill="D9D9D9" w:themeFill="background1" w:themeFillShade="D9"/>
          </w:tcPr>
          <w:p w:rsidR="002F207C" w:rsidRPr="00D752C3" w:rsidRDefault="002F207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holder</w:t>
            </w:r>
          </w:p>
        </w:tc>
        <w:tc>
          <w:tcPr>
            <w:tcW w:w="7739" w:type="dxa"/>
            <w:gridSpan w:val="33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Professor Anamarija Kurilić</w:t>
            </w: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742" w:type="dxa"/>
            <w:gridSpan w:val="18"/>
          </w:tcPr>
          <w:p w:rsidR="00FE605F" w:rsidRPr="00D752C3" w:rsidRDefault="00474576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hyperlink r:id="rId9" w:history="1">
              <w:r w:rsidR="00FE605F" w:rsidRPr="00D752C3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akurilic2011@gmail.com</w:t>
              </w:r>
            </w:hyperlink>
            <w:r w:rsidR="00FE605F" w:rsidRPr="00D752C3">
              <w:rPr>
                <w:rStyle w:val="Hyperlink"/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 w:rsidRPr="00D752C3">
              <w:rPr>
                <w:rStyle w:val="Hyperlink"/>
                <w:rFonts w:ascii="Times New Roman" w:hAnsi="Times New Roman" w:cs="Times New Roman"/>
                <w:sz w:val="18"/>
                <w:u w:val="none"/>
                <w:lang w:val="en-GB"/>
              </w:rPr>
              <w:t xml:space="preserve">     </w:t>
            </w:r>
            <w:hyperlink r:id="rId10" w:history="1">
              <w:r w:rsidR="00FE605F" w:rsidRPr="00D752C3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akurilic@unizd.hr</w:t>
              </w:r>
            </w:hyperlink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     </w:t>
            </w:r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FE605F" w:rsidRPr="00D752C3" w:rsidRDefault="00FE605F" w:rsidP="007564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Mon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12</w:t>
            </w:r>
            <w:r w:rsidR="009C5565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-</w:t>
            </w:r>
            <w:r w:rsidR="009C5565">
              <w:rPr>
                <w:rFonts w:ascii="Times New Roman" w:hAnsi="Times New Roman" w:cs="Times New Roman"/>
                <w:sz w:val="18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PM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Thu 10-11AM</w:t>
            </w: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739" w:type="dxa"/>
            <w:gridSpan w:val="33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Professor Anamarija Kurilić</w:t>
            </w: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FE605F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FE605F">
              <w:rPr>
                <w:rFonts w:ascii="Times New Roman" w:hAnsi="Times New Roman" w:cs="Times New Roman"/>
                <w:b/>
                <w:sz w:val="18"/>
                <w:lang w:val="it-IT"/>
              </w:rPr>
              <w:t>E-mail</w:t>
            </w:r>
          </w:p>
        </w:tc>
        <w:tc>
          <w:tcPr>
            <w:tcW w:w="3742" w:type="dxa"/>
            <w:gridSpan w:val="18"/>
          </w:tcPr>
          <w:p w:rsidR="00FE605F" w:rsidRPr="009C5565" w:rsidRDefault="00474576" w:rsidP="009C55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it-IT"/>
              </w:rPr>
            </w:pPr>
            <w:hyperlink r:id="rId11" w:history="1">
              <w:r w:rsidR="009C5565" w:rsidRPr="009C5565">
                <w:rPr>
                  <w:rStyle w:val="Hyperlink"/>
                  <w:rFonts w:ascii="Times New Roman" w:hAnsi="Times New Roman" w:cs="Times New Roman"/>
                  <w:sz w:val="18"/>
                  <w:lang w:val="it-IT"/>
                </w:rPr>
                <w:t>akurilic2011@gmail.com</w:t>
              </w:r>
            </w:hyperlink>
            <w:r w:rsidR="009C5565" w:rsidRPr="009C5565">
              <w:rPr>
                <w:rStyle w:val="Hyperlink"/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9C5565" w:rsidRPr="009C5565">
              <w:rPr>
                <w:rStyle w:val="Hyperlink"/>
                <w:rFonts w:ascii="Times New Roman" w:hAnsi="Times New Roman" w:cs="Times New Roman"/>
                <w:sz w:val="18"/>
                <w:u w:val="none"/>
                <w:lang w:val="it-IT"/>
              </w:rPr>
              <w:t xml:space="preserve">     </w:t>
            </w:r>
            <w:hyperlink r:id="rId12" w:history="1">
              <w:r w:rsidR="009C5565" w:rsidRPr="009C5565">
                <w:rPr>
                  <w:rStyle w:val="Hyperlink"/>
                  <w:rFonts w:ascii="Times New Roman" w:hAnsi="Times New Roman" w:cs="Times New Roman"/>
                  <w:sz w:val="18"/>
                  <w:lang w:val="it-IT"/>
                </w:rPr>
                <w:t>akurilic@unizd.hr</w:t>
              </w:r>
            </w:hyperlink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FE605F" w:rsidRPr="009C5565" w:rsidRDefault="009C5565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FE605F" w:rsidRPr="009C5565" w:rsidRDefault="009C5565" w:rsidP="007564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Mon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12 - 1PM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Thu 10-11AM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739" w:type="dxa"/>
            <w:gridSpan w:val="33"/>
          </w:tcPr>
          <w:p w:rsidR="00FE605F" w:rsidRPr="00FE605F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it-IT"/>
              </w:rPr>
            </w:pP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>Dr. Mateo Bratanić, ass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istant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professor 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742" w:type="dxa"/>
            <w:gridSpan w:val="18"/>
          </w:tcPr>
          <w:p w:rsidR="00FE605F" w:rsidRPr="00D752C3" w:rsidRDefault="00474576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hyperlink r:id="rId13" w:history="1">
              <w:r w:rsidR="00FE605F" w:rsidRPr="000C71CE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mbratanic@unizd.hr</w:t>
              </w:r>
            </w:hyperlink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Wen 10-</w:t>
            </w:r>
            <w:r w:rsidR="009C5565">
              <w:rPr>
                <w:rFonts w:ascii="Times New Roman" w:hAnsi="Times New Roman" w:cs="Times New Roman"/>
                <w:sz w:val="18"/>
                <w:lang w:val="en-GB"/>
              </w:rPr>
              <w:t>11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AM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739" w:type="dxa"/>
            <w:gridSpan w:val="33"/>
          </w:tcPr>
          <w:p w:rsidR="00FE605F" w:rsidRPr="00D752C3" w:rsidRDefault="00FE605F" w:rsidP="00FE605F">
            <w:pPr>
              <w:tabs>
                <w:tab w:val="left" w:pos="1218"/>
                <w:tab w:val="left" w:pos="258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Dr. Branko Kasalo, 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>ass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istant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professor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742" w:type="dxa"/>
            <w:gridSpan w:val="18"/>
          </w:tcPr>
          <w:p w:rsidR="00FE605F" w:rsidRPr="00D752C3" w:rsidRDefault="00474576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hyperlink r:id="rId14" w:history="1">
              <w:r w:rsidR="00FE605F" w:rsidRPr="000C71CE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kasalo.branko@gmail.com</w:t>
              </w:r>
            </w:hyperlink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FE605F" w:rsidRPr="00D752C3" w:rsidRDefault="00FE605F" w:rsidP="00FE60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Mon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and Thu 10-11AM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739" w:type="dxa"/>
            <w:gridSpan w:val="33"/>
          </w:tcPr>
          <w:p w:rsidR="00FE605F" w:rsidRPr="00D752C3" w:rsidRDefault="009C5565" w:rsidP="009C55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Dr. Antun Nekić, 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>ass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istant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professor</w:t>
            </w:r>
          </w:p>
        </w:tc>
      </w:tr>
      <w:tr w:rsidR="00FE605F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742" w:type="dxa"/>
            <w:gridSpan w:val="18"/>
          </w:tcPr>
          <w:p w:rsidR="00FE605F" w:rsidRPr="00D752C3" w:rsidRDefault="00474576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hyperlink r:id="rId15" w:history="1">
              <w:r w:rsidR="009C5565" w:rsidRPr="000C71CE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ag.nekic@gmail.com</w:t>
              </w:r>
            </w:hyperlink>
            <w:r w:rsidR="009C5565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FE605F" w:rsidRPr="00D752C3" w:rsidRDefault="00FE605F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FE605F" w:rsidRPr="00D752C3" w:rsidRDefault="009C5565" w:rsidP="009C55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Wen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and Fri 11AM - 12</w:t>
            </w:r>
          </w:p>
        </w:tc>
      </w:tr>
      <w:tr w:rsidR="009C5565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9C5565" w:rsidRPr="00D752C3" w:rsidRDefault="009C5565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739" w:type="dxa"/>
            <w:gridSpan w:val="33"/>
          </w:tcPr>
          <w:p w:rsidR="009C5565" w:rsidRPr="009C5565" w:rsidRDefault="009C5565" w:rsidP="009C55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it-IT"/>
              </w:rPr>
            </w:pPr>
            <w:r w:rsidRPr="009C5565">
              <w:rPr>
                <w:rFonts w:ascii="Times New Roman" w:hAnsi="Times New Roman" w:cs="Times New Roman"/>
                <w:sz w:val="18"/>
                <w:lang w:val="it-IT"/>
              </w:rPr>
              <w:t xml:space="preserve">Dr. Zrinka Serventi, 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>ass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istant</w:t>
            </w:r>
            <w:r w:rsidRPr="00FE605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professor</w:t>
            </w:r>
          </w:p>
        </w:tc>
      </w:tr>
      <w:tr w:rsidR="009C5565" w:rsidRPr="00D752C3" w:rsidTr="00E128D4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9C5565" w:rsidRPr="00D752C3" w:rsidRDefault="009C5565" w:rsidP="00E128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742" w:type="dxa"/>
            <w:gridSpan w:val="18"/>
          </w:tcPr>
          <w:p w:rsidR="009C5565" w:rsidRPr="00D752C3" w:rsidRDefault="00474576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hyperlink r:id="rId16" w:history="1">
              <w:r w:rsidR="009C5565" w:rsidRPr="000C71CE">
                <w:rPr>
                  <w:rStyle w:val="Hyperlink"/>
                  <w:rFonts w:ascii="Times New Roman" w:hAnsi="Times New Roman" w:cs="Times New Roman"/>
                  <w:sz w:val="18"/>
                  <w:lang w:val="en-GB"/>
                </w:rPr>
                <w:t>z.serventi@gmail.com</w:t>
              </w:r>
            </w:hyperlink>
            <w:r w:rsidR="009C5565">
              <w:rPr>
                <w:rFonts w:ascii="Times New Roman" w:hAnsi="Times New Roman" w:cs="Times New Roman"/>
                <w:sz w:val="18"/>
                <w:lang w:val="en-GB"/>
              </w:rPr>
              <w:t xml:space="preserve">  </w:t>
            </w:r>
          </w:p>
        </w:tc>
        <w:tc>
          <w:tcPr>
            <w:tcW w:w="1304" w:type="dxa"/>
            <w:gridSpan w:val="4"/>
            <w:shd w:val="clear" w:color="auto" w:fill="F2F2F2" w:themeFill="background1" w:themeFillShade="F2"/>
          </w:tcPr>
          <w:p w:rsidR="009C5565" w:rsidRPr="00D752C3" w:rsidRDefault="009C5565" w:rsidP="00E128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693" w:type="dxa"/>
            <w:gridSpan w:val="11"/>
          </w:tcPr>
          <w:p w:rsidR="009C5565" w:rsidRPr="00D752C3" w:rsidRDefault="009C5565" w:rsidP="009C55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Tue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2-3PM Thu 11AM - 12</w:t>
            </w:r>
          </w:p>
        </w:tc>
      </w:tr>
      <w:tr w:rsidR="00FE605F" w:rsidRPr="00D752C3" w:rsidTr="0000373E">
        <w:trPr>
          <w:gridAfter w:val="1"/>
          <w:wAfter w:w="7" w:type="dxa"/>
        </w:trPr>
        <w:tc>
          <w:tcPr>
            <w:tcW w:w="9532" w:type="dxa"/>
            <w:gridSpan w:val="34"/>
            <w:shd w:val="clear" w:color="auto" w:fill="D9D9D9" w:themeFill="background1" w:themeFillShade="D9"/>
          </w:tcPr>
          <w:p w:rsidR="00FE605F" w:rsidRPr="00FE605F" w:rsidRDefault="00FE60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Teaching types</w:t>
            </w:r>
          </w:p>
        </w:tc>
        <w:tc>
          <w:tcPr>
            <w:tcW w:w="1742" w:type="dxa"/>
            <w:gridSpan w:val="7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lectures</w:t>
            </w:r>
          </w:p>
        </w:tc>
        <w:tc>
          <w:tcPr>
            <w:tcW w:w="1498" w:type="dxa"/>
            <w:gridSpan w:val="8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Mincho" w:eastAsia="MS Mincho" w:hAnsi="MS Mincho" w:cs="MS Mincho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exercises</w:t>
            </w:r>
          </w:p>
        </w:tc>
        <w:tc>
          <w:tcPr>
            <w:tcW w:w="1497" w:type="dxa"/>
            <w:gridSpan w:val="8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0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e-learning</w:t>
            </w:r>
          </w:p>
        </w:tc>
        <w:tc>
          <w:tcPr>
            <w:tcW w:w="1505" w:type="dxa"/>
            <w:gridSpan w:val="4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FF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field class</w:t>
            </w: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742" w:type="dxa"/>
            <w:gridSpan w:val="7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independent work</w:t>
            </w:r>
          </w:p>
        </w:tc>
        <w:tc>
          <w:tcPr>
            <w:tcW w:w="1498" w:type="dxa"/>
            <w:gridSpan w:val="8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multimedia and net</w:t>
            </w:r>
          </w:p>
        </w:tc>
        <w:tc>
          <w:tcPr>
            <w:tcW w:w="1497" w:type="dxa"/>
            <w:gridSpan w:val="6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Mincho" w:eastAsia="MS Mincho" w:hAnsi="MS Mincho" w:cs="MS Mincho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laboratory</w:t>
            </w:r>
          </w:p>
        </w:tc>
        <w:tc>
          <w:tcPr>
            <w:tcW w:w="1497" w:type="dxa"/>
            <w:gridSpan w:val="8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0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mentoring </w:t>
            </w:r>
          </w:p>
        </w:tc>
        <w:tc>
          <w:tcPr>
            <w:tcW w:w="1505" w:type="dxa"/>
            <w:gridSpan w:val="4"/>
            <w:vAlign w:val="center"/>
          </w:tcPr>
          <w:p w:rsidR="00FE605F" w:rsidRPr="00D752C3" w:rsidRDefault="00474576" w:rsidP="002F20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CA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other</w:t>
            </w:r>
          </w:p>
        </w:tc>
      </w:tr>
      <w:tr w:rsidR="00FE605F" w:rsidRPr="00D752C3" w:rsidTr="00FE605F">
        <w:trPr>
          <w:gridAfter w:val="1"/>
          <w:wAfter w:w="7" w:type="dxa"/>
        </w:trPr>
        <w:tc>
          <w:tcPr>
            <w:tcW w:w="2791" w:type="dxa"/>
            <w:gridSpan w:val="4"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Learning outcomes of the course</w:t>
            </w:r>
          </w:p>
        </w:tc>
        <w:tc>
          <w:tcPr>
            <w:tcW w:w="6741" w:type="dxa"/>
            <w:gridSpan w:val="30"/>
            <w:vAlign w:val="center"/>
          </w:tcPr>
          <w:p w:rsidR="00FE605F" w:rsidRDefault="00FE605F" w:rsidP="00C11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After the successful completion of the course the students will be able to:</w:t>
            </w:r>
          </w:p>
          <w:p w:rsidR="00787641" w:rsidRPr="00787641" w:rsidRDefault="00787641" w:rsidP="007876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1.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define and describe various prehistoric cultures, societies and peoples on Croatian territory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,</w:t>
            </w:r>
          </w:p>
          <w:p w:rsidR="00787641" w:rsidRPr="00787641" w:rsidRDefault="00787641" w:rsidP="007876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2.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 xml:space="preserve">define and describe various historic periods in history of Croatia, </w:t>
            </w:r>
          </w:p>
          <w:p w:rsidR="00787641" w:rsidRPr="00787641" w:rsidRDefault="00787641" w:rsidP="007876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3.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compare and contrast the most important historical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processes pertaining to the Croatian territory,</w:t>
            </w:r>
          </w:p>
          <w:p w:rsidR="00787641" w:rsidRPr="00787641" w:rsidRDefault="00787641" w:rsidP="007876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4.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understand political</w:t>
            </w:r>
            <w:r w:rsidR="00124C78">
              <w:rPr>
                <w:rFonts w:ascii="Times New Roman" w:hAnsi="Times New Roman" w:cs="Times New Roman"/>
                <w:sz w:val="18"/>
                <w:lang w:val="en-GB"/>
              </w:rPr>
              <w:t xml:space="preserve"> and cultural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 xml:space="preserve"> processes </w:t>
            </w:r>
            <w:r w:rsidR="00124C78">
              <w:rPr>
                <w:rFonts w:ascii="Times New Roman" w:hAnsi="Times New Roman" w:cs="Times New Roman"/>
                <w:sz w:val="18"/>
                <w:lang w:val="en-GB"/>
              </w:rPr>
              <w:t>leading to the nation formation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,</w:t>
            </w:r>
          </w:p>
          <w:p w:rsidR="00124C78" w:rsidRDefault="00787641" w:rsidP="00124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5. </w:t>
            </w:r>
            <w:r w:rsidR="00124C78">
              <w:rPr>
                <w:rFonts w:ascii="Times New Roman" w:hAnsi="Times New Roman" w:cs="Times New Roman"/>
                <w:sz w:val="18"/>
                <w:lang w:val="en-GB"/>
              </w:rPr>
              <w:t>identify and evaluate the most important figures in Croatian history,</w:t>
            </w:r>
          </w:p>
          <w:p w:rsidR="00FE605F" w:rsidRPr="00D752C3" w:rsidRDefault="00787641" w:rsidP="00124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6. 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 xml:space="preserve">understand </w:t>
            </w:r>
            <w:r w:rsidR="00124C78">
              <w:rPr>
                <w:rFonts w:ascii="Times New Roman" w:hAnsi="Times New Roman" w:cs="Times New Roman"/>
                <w:sz w:val="18"/>
                <w:lang w:val="en-GB"/>
              </w:rPr>
              <w:t>cultural and political development in the context of borderland experience</w:t>
            </w:r>
            <w:r w:rsidRPr="00787641">
              <w:rPr>
                <w:rFonts w:ascii="Times New Roman" w:hAnsi="Times New Roman" w:cs="Times New Roman"/>
                <w:sz w:val="18"/>
                <w:lang w:val="en-GB"/>
              </w:rPr>
              <w:t>. </w:t>
            </w:r>
          </w:p>
        </w:tc>
      </w:tr>
      <w:tr w:rsidR="00FE605F" w:rsidRPr="00946EEB" w:rsidTr="00FE605F">
        <w:trPr>
          <w:gridAfter w:val="1"/>
          <w:wAfter w:w="7" w:type="dxa"/>
        </w:trPr>
        <w:tc>
          <w:tcPr>
            <w:tcW w:w="2791" w:type="dxa"/>
            <w:gridSpan w:val="4"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 xml:space="preserve">Learning outcomes of the programme to which the course is contributing </w:t>
            </w:r>
          </w:p>
        </w:tc>
        <w:tc>
          <w:tcPr>
            <w:tcW w:w="6741" w:type="dxa"/>
            <w:gridSpan w:val="30"/>
            <w:vAlign w:val="center"/>
          </w:tcPr>
          <w:p w:rsidR="00FE605F" w:rsidRPr="00787641" w:rsidRDefault="00FE605F" w:rsidP="006D70D8">
            <w:pPr>
              <w:pStyle w:val="Default"/>
              <w:rPr>
                <w:noProof/>
                <w:sz w:val="18"/>
                <w:szCs w:val="18"/>
              </w:rPr>
            </w:pPr>
            <w:r w:rsidRPr="00787641">
              <w:rPr>
                <w:noProof/>
                <w:sz w:val="18"/>
                <w:szCs w:val="18"/>
              </w:rPr>
              <w:t>After the successful completion of the program</w:t>
            </w:r>
            <w:r w:rsidR="00787641" w:rsidRPr="00787641">
              <w:rPr>
                <w:noProof/>
                <w:sz w:val="18"/>
                <w:szCs w:val="18"/>
              </w:rPr>
              <w:t>me</w:t>
            </w:r>
            <w:r w:rsidRPr="00787641">
              <w:rPr>
                <w:noProof/>
                <w:sz w:val="18"/>
                <w:szCs w:val="18"/>
              </w:rPr>
              <w:t xml:space="preserve"> the students will be able to:</w:t>
            </w:r>
          </w:p>
          <w:p w:rsidR="00FE605F" w:rsidRDefault="00B0634F" w:rsidP="006D70D8">
            <w:pPr>
              <w:pStyle w:val="Defaul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</w:t>
            </w:r>
            <w:r w:rsidR="00FE605F" w:rsidRPr="00787641">
              <w:rPr>
                <w:noProof/>
                <w:sz w:val="18"/>
                <w:szCs w:val="18"/>
              </w:rPr>
              <w:t xml:space="preserve"> </w:t>
            </w:r>
            <w:r w:rsidR="00AE0294" w:rsidRPr="00787641">
              <w:rPr>
                <w:noProof/>
                <w:sz w:val="18"/>
                <w:szCs w:val="18"/>
              </w:rPr>
              <w:t>define</w:t>
            </w:r>
            <w:r>
              <w:rPr>
                <w:noProof/>
                <w:sz w:val="18"/>
                <w:szCs w:val="18"/>
              </w:rPr>
              <w:t xml:space="preserve"> and</w:t>
            </w:r>
            <w:r w:rsidR="00AE0294" w:rsidRPr="00787641">
              <w:rPr>
                <w:noProof/>
                <w:sz w:val="18"/>
                <w:szCs w:val="18"/>
              </w:rPr>
              <w:t xml:space="preserve"> </w:t>
            </w:r>
            <w:r w:rsidR="00FE605F" w:rsidRPr="00787641">
              <w:rPr>
                <w:noProof/>
                <w:sz w:val="18"/>
                <w:szCs w:val="18"/>
              </w:rPr>
              <w:t>describe historical</w:t>
            </w:r>
            <w:r w:rsidR="00AE0294" w:rsidRPr="00787641">
              <w:rPr>
                <w:noProof/>
                <w:sz w:val="18"/>
                <w:szCs w:val="18"/>
              </w:rPr>
              <w:t xml:space="preserve"> </w:t>
            </w:r>
            <w:r w:rsidR="00FE605F" w:rsidRPr="00787641">
              <w:rPr>
                <w:noProof/>
                <w:sz w:val="18"/>
                <w:szCs w:val="18"/>
              </w:rPr>
              <w:t>processes characteristic for distinct historical periods and</w:t>
            </w:r>
            <w:r>
              <w:rPr>
                <w:noProof/>
                <w:sz w:val="18"/>
                <w:szCs w:val="18"/>
              </w:rPr>
              <w:t xml:space="preserve"> differenciate specificities of certain historical periods</w:t>
            </w:r>
            <w:r w:rsidR="00FE605F" w:rsidRPr="00787641">
              <w:rPr>
                <w:noProof/>
                <w:sz w:val="18"/>
                <w:szCs w:val="18"/>
              </w:rPr>
              <w:t>,</w:t>
            </w:r>
          </w:p>
          <w:p w:rsidR="00B0634F" w:rsidRPr="00787641" w:rsidRDefault="00B0634F" w:rsidP="006D70D8">
            <w:pPr>
              <w:pStyle w:val="Defaul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2.</w:t>
            </w:r>
            <w:r w:rsidRPr="00787641">
              <w:rPr>
                <w:noProof/>
                <w:sz w:val="18"/>
                <w:szCs w:val="18"/>
              </w:rPr>
              <w:t xml:space="preserve"> remember the most important data regarding history, bot</w:t>
            </w:r>
            <w:r>
              <w:rPr>
                <w:noProof/>
                <w:sz w:val="18"/>
                <w:szCs w:val="18"/>
              </w:rPr>
              <w:t>h ancient and more recent</w:t>
            </w:r>
            <w:r w:rsidRPr="00787641">
              <w:rPr>
                <w:noProof/>
                <w:sz w:val="18"/>
                <w:szCs w:val="18"/>
              </w:rPr>
              <w:t>,</w:t>
            </w:r>
          </w:p>
          <w:p w:rsidR="00B0634F" w:rsidRDefault="00B0634F" w:rsidP="00946EEB">
            <w:pPr>
              <w:pStyle w:val="Defaul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3. interpret relevant historical sources, </w:t>
            </w:r>
          </w:p>
          <w:p w:rsidR="00FE605F" w:rsidRDefault="00B0634F" w:rsidP="00B0634F">
            <w:pPr>
              <w:pStyle w:val="Defaul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4. explain</w:t>
            </w:r>
            <w:r w:rsidR="00FE605F" w:rsidRPr="00787641">
              <w:rPr>
                <w:noProof/>
                <w:sz w:val="18"/>
                <w:szCs w:val="18"/>
              </w:rPr>
              <w:t xml:space="preserve"> causal relationships between historical events and historical processes,</w:t>
            </w:r>
          </w:p>
          <w:p w:rsidR="00B0634F" w:rsidRDefault="00B0634F" w:rsidP="00B0634F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5. </w:t>
            </w:r>
            <w:r w:rsidRPr="00787641">
              <w:rPr>
                <w:sz w:val="18"/>
                <w:szCs w:val="18"/>
              </w:rPr>
              <w:t>form their own opinions and conclusions on historical events and process as well as differentiate important facts from less important data</w:t>
            </w:r>
            <w:r>
              <w:rPr>
                <w:sz w:val="18"/>
                <w:szCs w:val="18"/>
              </w:rPr>
              <w:t xml:space="preserve">, </w:t>
            </w:r>
          </w:p>
          <w:p w:rsidR="00B0634F" w:rsidRDefault="00B0634F" w:rsidP="00B0634F">
            <w:pPr>
              <w:pStyle w:val="Defaul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6. c</w:t>
            </w:r>
            <w:r w:rsidRPr="00787641">
              <w:rPr>
                <w:noProof/>
                <w:sz w:val="18"/>
                <w:szCs w:val="18"/>
              </w:rPr>
              <w:t xml:space="preserve">ompare </w:t>
            </w:r>
            <w:r>
              <w:rPr>
                <w:noProof/>
                <w:sz w:val="18"/>
                <w:szCs w:val="18"/>
              </w:rPr>
              <w:t xml:space="preserve">and contrast </w:t>
            </w:r>
            <w:r w:rsidRPr="00787641">
              <w:rPr>
                <w:noProof/>
                <w:sz w:val="18"/>
                <w:szCs w:val="18"/>
              </w:rPr>
              <w:t xml:space="preserve">historical processes and key figures </w:t>
            </w:r>
            <w:r>
              <w:rPr>
                <w:noProof/>
                <w:sz w:val="18"/>
                <w:szCs w:val="18"/>
              </w:rPr>
              <w:t>from different periods</w:t>
            </w:r>
            <w:r w:rsidRPr="00787641">
              <w:rPr>
                <w:noProof/>
                <w:sz w:val="18"/>
                <w:szCs w:val="18"/>
              </w:rPr>
              <w:t xml:space="preserve"> and geographical </w:t>
            </w:r>
            <w:r>
              <w:rPr>
                <w:noProof/>
                <w:sz w:val="18"/>
                <w:szCs w:val="18"/>
              </w:rPr>
              <w:t>areas,</w:t>
            </w:r>
          </w:p>
          <w:p w:rsidR="00E14EFF" w:rsidRPr="00946EEB" w:rsidRDefault="00B0634F" w:rsidP="00760919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t xml:space="preserve">7. </w:t>
            </w:r>
            <w:r w:rsidR="00FE605F" w:rsidRPr="00787641">
              <w:rPr>
                <w:noProof/>
                <w:sz w:val="18"/>
                <w:szCs w:val="18"/>
              </w:rPr>
              <w:t xml:space="preserve">critically interpret and evaluate </w:t>
            </w:r>
            <w:r>
              <w:rPr>
                <w:noProof/>
                <w:sz w:val="18"/>
                <w:szCs w:val="18"/>
              </w:rPr>
              <w:t>historical</w:t>
            </w:r>
            <w:r w:rsidR="00FE605F" w:rsidRPr="00787641">
              <w:rPr>
                <w:noProof/>
                <w:sz w:val="18"/>
                <w:szCs w:val="18"/>
              </w:rPr>
              <w:t xml:space="preserve"> sources and literature</w:t>
            </w:r>
            <w:r>
              <w:rPr>
                <w:noProof/>
                <w:sz w:val="18"/>
                <w:szCs w:val="18"/>
              </w:rPr>
              <w:t xml:space="preserve">, especially according to </w:t>
            </w:r>
            <w:r w:rsidR="00FE605F" w:rsidRPr="00787641">
              <w:rPr>
                <w:noProof/>
                <w:sz w:val="18"/>
                <w:szCs w:val="18"/>
              </w:rPr>
              <w:t xml:space="preserve">their </w:t>
            </w:r>
            <w:r>
              <w:rPr>
                <w:noProof/>
                <w:sz w:val="18"/>
                <w:szCs w:val="18"/>
              </w:rPr>
              <w:t>reliability</w:t>
            </w:r>
            <w:r w:rsidR="00FE605F" w:rsidRPr="00787641">
              <w:rPr>
                <w:noProof/>
                <w:sz w:val="18"/>
                <w:szCs w:val="18"/>
              </w:rPr>
              <w:t xml:space="preserve"> and perspective</w:t>
            </w:r>
            <w:r w:rsidR="00E14EFF" w:rsidRPr="00787641">
              <w:rPr>
                <w:sz w:val="18"/>
                <w:szCs w:val="18"/>
              </w:rPr>
              <w:t>.</w:t>
            </w:r>
          </w:p>
        </w:tc>
      </w:tr>
      <w:tr w:rsidR="00FE605F" w:rsidRPr="00946EEB" w:rsidTr="0000373E">
        <w:trPr>
          <w:gridAfter w:val="1"/>
          <w:wAfter w:w="7" w:type="dxa"/>
        </w:trPr>
        <w:tc>
          <w:tcPr>
            <w:tcW w:w="9532" w:type="dxa"/>
            <w:gridSpan w:val="34"/>
            <w:shd w:val="clear" w:color="auto" w:fill="D9D9D9" w:themeFill="background1" w:themeFillShade="D9"/>
          </w:tcPr>
          <w:p w:rsidR="00FE605F" w:rsidRPr="00946EEB" w:rsidRDefault="00FE605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FE605F" w:rsidRPr="00D752C3" w:rsidTr="00FE605F">
        <w:trPr>
          <w:gridAfter w:val="1"/>
          <w:wAfter w:w="7" w:type="dxa"/>
          <w:trHeight w:val="19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FE605F" w:rsidRPr="00D752C3" w:rsidRDefault="00FE605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Ways of evaluating students' activity</w:t>
            </w:r>
          </w:p>
        </w:tc>
        <w:tc>
          <w:tcPr>
            <w:tcW w:w="1742" w:type="dxa"/>
            <w:gridSpan w:val="7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attending classes</w:t>
            </w:r>
          </w:p>
        </w:tc>
        <w:tc>
          <w:tcPr>
            <w:tcW w:w="1498" w:type="dxa"/>
            <w:gridSpan w:val="8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preparation for classes</w:t>
            </w:r>
          </w:p>
        </w:tc>
        <w:tc>
          <w:tcPr>
            <w:tcW w:w="1497" w:type="dxa"/>
            <w:gridSpan w:val="6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home work</w:t>
            </w:r>
          </w:p>
        </w:tc>
        <w:tc>
          <w:tcPr>
            <w:tcW w:w="1497" w:type="dxa"/>
            <w:gridSpan w:val="8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continuous evaluation</w:t>
            </w:r>
          </w:p>
        </w:tc>
        <w:tc>
          <w:tcPr>
            <w:tcW w:w="1505" w:type="dxa"/>
            <w:gridSpan w:val="4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research</w:t>
            </w:r>
          </w:p>
        </w:tc>
      </w:tr>
      <w:tr w:rsidR="00FE605F" w:rsidRPr="00D752C3" w:rsidTr="00FE605F">
        <w:trPr>
          <w:gridAfter w:val="1"/>
          <w:wAfter w:w="7" w:type="dxa"/>
          <w:trHeight w:val="19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742" w:type="dxa"/>
            <w:gridSpan w:val="7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practical work</w:t>
            </w:r>
          </w:p>
        </w:tc>
        <w:tc>
          <w:tcPr>
            <w:tcW w:w="1498" w:type="dxa"/>
            <w:gridSpan w:val="8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6"/>
                <w:lang w:val="en-GB"/>
              </w:rPr>
              <w:t>experiments</w:t>
            </w:r>
          </w:p>
        </w:tc>
        <w:tc>
          <w:tcPr>
            <w:tcW w:w="1497" w:type="dxa"/>
            <w:gridSpan w:val="6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23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project</w:t>
            </w:r>
          </w:p>
        </w:tc>
        <w:tc>
          <w:tcPr>
            <w:tcW w:w="1505" w:type="dxa"/>
            <w:gridSpan w:val="4"/>
            <w:vAlign w:val="center"/>
          </w:tcPr>
          <w:p w:rsidR="00FE605F" w:rsidRPr="00D752C3" w:rsidRDefault="004745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23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seminar</w:t>
            </w:r>
          </w:p>
        </w:tc>
      </w:tr>
      <w:tr w:rsidR="00FE605F" w:rsidRPr="00D752C3" w:rsidTr="00FE605F">
        <w:trPr>
          <w:gridAfter w:val="1"/>
          <w:wAfter w:w="7" w:type="dxa"/>
          <w:trHeight w:val="19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742" w:type="dxa"/>
            <w:gridSpan w:val="7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mid-term exam(s</w:t>
            </w:r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498" w:type="dxa"/>
            <w:gridSpan w:val="8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FE605F" w:rsidRPr="00D752C3" w:rsidRDefault="00474576" w:rsidP="00D752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0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FE605F">
              <w:rPr>
                <w:rFonts w:ascii="Times New Roman" w:hAnsi="Times New Roman" w:cs="Times New Roman"/>
                <w:sz w:val="18"/>
                <w:lang w:val="en-GB"/>
              </w:rPr>
              <w:t>oral exam</w:t>
            </w:r>
          </w:p>
        </w:tc>
        <w:tc>
          <w:tcPr>
            <w:tcW w:w="3002" w:type="dxa"/>
            <w:gridSpan w:val="12"/>
            <w:vAlign w:val="center"/>
          </w:tcPr>
          <w:p w:rsidR="00FE605F" w:rsidRPr="00756423" w:rsidRDefault="00474576" w:rsidP="007564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23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756423">
              <w:rPr>
                <w:rFonts w:ascii="Times New Roman" w:hAnsi="Times New Roman" w:cs="Times New Roman"/>
                <w:sz w:val="18"/>
                <w:lang w:val="en-GB"/>
              </w:rPr>
              <w:t xml:space="preserve"> other: </w:t>
            </w:r>
          </w:p>
        </w:tc>
      </w:tr>
      <w:tr w:rsidR="00FE605F" w:rsidRPr="00090759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Prerequisites for taking the exam</w:t>
            </w:r>
          </w:p>
        </w:tc>
        <w:tc>
          <w:tcPr>
            <w:tcW w:w="7739" w:type="dxa"/>
            <w:gridSpan w:val="33"/>
            <w:vAlign w:val="center"/>
          </w:tcPr>
          <w:p w:rsidR="00FE605F" w:rsidRPr="00D752C3" w:rsidRDefault="0040188E" w:rsidP="0040188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A</w:t>
            </w:r>
            <w:r w:rsidR="00085FCA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regular class attendance. </w:t>
            </w:r>
          </w:p>
        </w:tc>
      </w:tr>
      <w:tr w:rsidR="00FE605F" w:rsidRPr="00D752C3" w:rsidTr="00FE605F"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E3393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Examination terms</w:t>
            </w:r>
          </w:p>
        </w:tc>
        <w:tc>
          <w:tcPr>
            <w:tcW w:w="2608" w:type="dxa"/>
            <w:gridSpan w:val="12"/>
          </w:tcPr>
          <w:p w:rsidR="00FE605F" w:rsidRPr="00D752C3" w:rsidRDefault="00474576" w:rsidP="006D70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winter examination term</w:t>
            </w:r>
          </w:p>
        </w:tc>
        <w:tc>
          <w:tcPr>
            <w:tcW w:w="2471" w:type="dxa"/>
            <w:gridSpan w:val="11"/>
          </w:tcPr>
          <w:p w:rsidR="00FE605F" w:rsidRPr="00D752C3" w:rsidRDefault="00474576" w:rsidP="006D70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summer examination term</w:t>
            </w:r>
          </w:p>
        </w:tc>
        <w:tc>
          <w:tcPr>
            <w:tcW w:w="2667" w:type="dxa"/>
            <w:gridSpan w:val="11"/>
          </w:tcPr>
          <w:p w:rsidR="00FE605F" w:rsidRPr="00D752C3" w:rsidRDefault="00474576" w:rsidP="006D70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autumn examination term</w:t>
            </w:r>
          </w:p>
        </w:tc>
      </w:tr>
      <w:tr w:rsidR="00FE605F" w:rsidRPr="00D752C3" w:rsidTr="00FE605F">
        <w:tc>
          <w:tcPr>
            <w:tcW w:w="1793" w:type="dxa"/>
            <w:shd w:val="clear" w:color="auto" w:fill="F2F2F2" w:themeFill="background1" w:themeFillShade="F2"/>
          </w:tcPr>
          <w:p w:rsidR="00FE605F" w:rsidRPr="00D752C3" w:rsidRDefault="00FE605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Examination dates</w:t>
            </w:r>
          </w:p>
        </w:tc>
        <w:tc>
          <w:tcPr>
            <w:tcW w:w="2608" w:type="dxa"/>
            <w:gridSpan w:val="12"/>
            <w:vAlign w:val="center"/>
          </w:tcPr>
          <w:p w:rsidR="00FE605F" w:rsidRPr="00D752C3" w:rsidRDefault="00FE605F" w:rsidP="00A549E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FE605F" w:rsidRPr="00D752C3" w:rsidRDefault="009A47F4" w:rsidP="009A47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June 8</w:t>
            </w:r>
            <w:r w:rsidR="00644B80">
              <w:rPr>
                <w:rFonts w:ascii="Times New Roman" w:hAnsi="Times New Roman" w:cs="Times New Roman"/>
                <w:sz w:val="18"/>
                <w:lang w:val="en-GB"/>
              </w:rPr>
              <w:t>t</w:t>
            </w:r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h &amp;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22nd</w:t>
            </w:r>
            <w:bookmarkStart w:id="0" w:name="_GoBack"/>
            <w:bookmarkEnd w:id="0"/>
            <w:r w:rsidR="00FE605F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2020</w:t>
            </w:r>
          </w:p>
        </w:tc>
        <w:tc>
          <w:tcPr>
            <w:tcW w:w="2667" w:type="dxa"/>
            <w:gridSpan w:val="11"/>
            <w:vAlign w:val="center"/>
          </w:tcPr>
          <w:p w:rsidR="00FE605F" w:rsidRPr="00D752C3" w:rsidRDefault="00FE605F" w:rsidP="00644B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September </w:t>
            </w:r>
            <w:r w:rsidR="00644B80">
              <w:rPr>
                <w:rFonts w:ascii="Times New Roman" w:hAnsi="Times New Roman" w:cs="Times New Roman"/>
                <w:sz w:val="18"/>
                <w:lang w:val="en-GB"/>
              </w:rPr>
              <w:t>7th &amp; 21st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2020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5215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Brief course description</w:t>
            </w:r>
          </w:p>
        </w:tc>
        <w:tc>
          <w:tcPr>
            <w:tcW w:w="7739" w:type="dxa"/>
            <w:gridSpan w:val="33"/>
          </w:tcPr>
          <w:p w:rsidR="003E50B1" w:rsidRPr="0075642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756423">
              <w:rPr>
                <w:rFonts w:ascii="Times New Roman" w:eastAsia="MS Gothic" w:hAnsi="Times New Roman" w:cs="Times New Roman"/>
                <w:sz w:val="18"/>
                <w:lang w:val="en-GB"/>
              </w:rPr>
              <w:t>The aim of this course is to give visiting students the opportunity to gain basic insights into Croatian history.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DC081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Course content (subject-matters</w:t>
            </w:r>
            <w:r w:rsidRPr="00DC0811">
              <w:rPr>
                <w:rFonts w:ascii="Times New Roman" w:hAnsi="Times New Roman" w:cs="Times New Roman"/>
                <w:b/>
                <w:sz w:val="18"/>
                <w:lang w:val="en-GB"/>
              </w:rPr>
              <w:t>)</w:t>
            </w:r>
          </w:p>
        </w:tc>
        <w:tc>
          <w:tcPr>
            <w:tcW w:w="7739" w:type="dxa"/>
            <w:gridSpan w:val="33"/>
          </w:tcPr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1st week (Februrary 24th): Introduction to the course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2nd week (March 2): First societies at Croatian territory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3rd week (March 9th): From prehistory to Ancient history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4th week (March 16th): From Pax Romana to the Great Migration Period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5th week (March 23th): From Dukedom to Kingdom (8th-12th Century)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6th week (March 30th): Croatian Kingdom as a part of Realm of St. Stephen (12th-15th Century)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7th week (April 6th): Becoming Imperial Borderland (16th Century)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8th week (April 20th): Borderland Continued: Croatian Territory in Early Modernity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9th week (April 27th): Emergence of Nation: 19th Century Politics and Ideology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10th week (May 4th): </w:t>
            </w:r>
            <w:r w:rsidR="002C019C"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Croatia and Kingdom of Yugoslavia</w:t>
            </w:r>
          </w:p>
          <w:p w:rsidR="003E50B1" w:rsidRPr="00897ED3" w:rsidRDefault="003E50B1" w:rsidP="003E50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11th week (May 11th): </w:t>
            </w:r>
            <w:r w:rsidR="002C019C"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Croatian experience of World War II and Socialist Yugoslavia</w:t>
            </w:r>
          </w:p>
          <w:p w:rsidR="002C019C" w:rsidRPr="00897ED3" w:rsidRDefault="003E50B1" w:rsidP="002C0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12th week (May 18th): </w:t>
            </w:r>
            <w:r w:rsidR="002C019C"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Creation and development of the Republic of Croatia</w:t>
            </w:r>
          </w:p>
          <w:p w:rsidR="002C019C" w:rsidRDefault="003E50B1" w:rsidP="002C0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13th week (May 25th): </w:t>
            </w:r>
            <w:r w:rsidR="002C019C">
              <w:rPr>
                <w:rFonts w:ascii="Times New Roman" w:eastAsia="MS Gothic" w:hAnsi="Times New Roman" w:cs="Times New Roman"/>
                <w:sz w:val="18"/>
                <w:lang w:val="en-GB"/>
              </w:rPr>
              <w:t>Students' presentations</w:t>
            </w:r>
          </w:p>
          <w:p w:rsidR="003E50B1" w:rsidRPr="00D752C3" w:rsidRDefault="003E50B1" w:rsidP="002C0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897ED3">
              <w:rPr>
                <w:rFonts w:ascii="Times New Roman" w:eastAsia="MS Gothic" w:hAnsi="Times New Roman" w:cs="Times New Roman"/>
                <w:sz w:val="18"/>
                <w:lang w:val="en-GB"/>
              </w:rPr>
              <w:t>14th week (June 1st): Field trip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Reading</w:t>
            </w:r>
          </w:p>
        </w:tc>
        <w:tc>
          <w:tcPr>
            <w:tcW w:w="7739" w:type="dxa"/>
            <w:gridSpan w:val="33"/>
          </w:tcPr>
          <w:p w:rsidR="003E50B1" w:rsidRDefault="003E50B1" w:rsidP="00AF70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Lectures and hand-outs (</w:t>
            </w:r>
            <w:r w:rsidRPr="00DC0811">
              <w:rPr>
                <w:rFonts w:ascii="Times New Roman" w:eastAsia="MS Gothic" w:hAnsi="Times New Roman" w:cs="Times New Roman"/>
                <w:sz w:val="18"/>
                <w:lang w:val="en-GB"/>
              </w:rPr>
              <w:t>will be provided by lecturer</w:t>
            </w:r>
            <w:r w:rsidR="00AF70DA">
              <w:rPr>
                <w:rFonts w:ascii="Times New Roman" w:eastAsia="MS Gothic" w:hAnsi="Times New Roman" w:cs="Times New Roman"/>
                <w:sz w:val="18"/>
                <w:lang w:val="en-GB"/>
              </w:rPr>
              <w:t>s</w:t>
            </w:r>
            <w:r w:rsidRPr="00DC0811">
              <w:rPr>
                <w:rFonts w:ascii="Times New Roman" w:eastAsia="MS Gothic" w:hAnsi="Times New Roman" w:cs="Times New Roman"/>
                <w:sz w:val="18"/>
                <w:lang w:val="en-GB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.</w:t>
            </w:r>
          </w:p>
          <w:p w:rsidR="00AF70DA" w:rsidRDefault="00AF70DA" w:rsidP="00AF70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AF70DA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Marcus Tanner, </w:t>
            </w:r>
            <w:r w:rsidRPr="00AF70DA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Croatia: A Nation Forged in War</w:t>
            </w:r>
            <w:r w:rsidRPr="00AF70DA">
              <w:rPr>
                <w:rFonts w:ascii="Times New Roman" w:eastAsia="MS Gothic" w:hAnsi="Times New Roman" w:cs="Times New Roman"/>
                <w:sz w:val="18"/>
                <w:lang w:val="en-GB"/>
              </w:rPr>
              <w:t>, Yale University Press, 2010.</w:t>
            </w:r>
          </w:p>
          <w:p w:rsidR="00AF70DA" w:rsidRDefault="00AF70DA" w:rsidP="00AF70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AF70DA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William Bartlett, </w:t>
            </w:r>
            <w:r w:rsidRPr="00AF70DA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Croatia: A Crossroads Between Europe and the Balkans</w:t>
            </w:r>
            <w:r w:rsidRPr="00AF70DA">
              <w:rPr>
                <w:rFonts w:ascii="Times New Roman" w:eastAsia="MS Gothic" w:hAnsi="Times New Roman" w:cs="Times New Roman"/>
                <w:sz w:val="18"/>
                <w:lang w:val="en-GB"/>
              </w:rPr>
              <w:t>, Routledge, 2003.</w:t>
            </w:r>
          </w:p>
          <w:p w:rsidR="00AF70DA" w:rsidRDefault="00CD7BB0" w:rsidP="00AF70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D7BB0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John J. Wilkes, </w:t>
            </w:r>
            <w:r w:rsidRPr="00CD7BB0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Dalmatia</w:t>
            </w:r>
            <w:r w:rsidRPr="00CD7BB0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, London: Routledge and Kegan Paul Ltd., 1969 (reading: 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selected chapters</w:t>
            </w:r>
            <w:r w:rsidRPr="00CD7BB0">
              <w:rPr>
                <w:rFonts w:ascii="Times New Roman" w:eastAsia="MS Gothic" w:hAnsi="Times New Roman" w:cs="Times New Roman"/>
                <w:sz w:val="18"/>
                <w:lang w:val="en-GB"/>
              </w:rPr>
              <w:t>)</w:t>
            </w:r>
          </w:p>
          <w:p w:rsidR="00AF70DA" w:rsidRPr="00D752C3" w:rsidRDefault="00AF70DA" w:rsidP="00AF70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Further reading</w:t>
            </w:r>
          </w:p>
        </w:tc>
        <w:tc>
          <w:tcPr>
            <w:tcW w:w="7739" w:type="dxa"/>
            <w:gridSpan w:val="33"/>
          </w:tcPr>
          <w:p w:rsidR="003E50B1" w:rsidRDefault="00F45265" w:rsidP="00C365A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F45265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Mladen Ančić, “From the „Demigod“ King to the First Ideas about a „National“ Kingdom,“ in: </w:t>
            </w:r>
            <w:r w:rsidRPr="00F45265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Kolomanov put</w:t>
            </w:r>
            <w:r w:rsidRPr="00F45265">
              <w:rPr>
                <w:rFonts w:ascii="Times New Roman" w:eastAsia="MS Gothic" w:hAnsi="Times New Roman" w:cs="Times New Roman"/>
                <w:sz w:val="18"/>
                <w:lang w:val="en-GB"/>
              </w:rPr>
              <w:t>, ed. Jelena Borošak-Marijanović et al., Zagreb: Hrvatski povijesni muzej, 2002.</w:t>
            </w:r>
          </w:p>
          <w:p w:rsidR="00F45265" w:rsidRDefault="00F45265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F45265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Archaeological Museum Zadar - Guide</w:t>
            </w:r>
            <w:r w:rsidRPr="00F45265">
              <w:rPr>
                <w:rFonts w:ascii="Times New Roman" w:eastAsia="MS Gothic" w:hAnsi="Times New Roman" w:cs="Times New Roman"/>
                <w:sz w:val="18"/>
                <w:lang w:val="en-GB"/>
              </w:rPr>
              <w:t>, ed. J. Vučić, Zadar, 2015. (pp. 8-27)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ab/>
            </w:r>
          </w:p>
          <w:p w:rsidR="0099203C" w:rsidRPr="0099203C" w:rsidRDefault="0099203C" w:rsidP="0099203C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99203C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Leslie Benson, Yugoslavia: </w:t>
            </w:r>
            <w:r w:rsidRPr="0099203C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A Concise History</w:t>
            </w:r>
            <w:r w:rsidRPr="0099203C">
              <w:rPr>
                <w:rFonts w:ascii="Times New Roman" w:eastAsia="MS Gothic" w:hAnsi="Times New Roman" w:cs="Times New Roman"/>
                <w:sz w:val="18"/>
                <w:lang w:val="en-GB"/>
              </w:rPr>
              <w:t>, Palgrave Macmillan, 2003.</w:t>
            </w:r>
          </w:p>
          <w:p w:rsidR="00F45265" w:rsidRDefault="00710E5A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710E5A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S. Dimitrijević - T. Težak Gregl - N. Majnarić-Pandžić, </w:t>
            </w:r>
            <w:r w:rsidRPr="00710E5A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Prapovijest</w:t>
            </w:r>
            <w:r w:rsidRPr="00710E5A">
              <w:rPr>
                <w:rFonts w:ascii="Times New Roman" w:eastAsia="MS Gothic" w:hAnsi="Times New Roman" w:cs="Times New Roman"/>
                <w:sz w:val="18"/>
                <w:lang w:val="en-GB"/>
              </w:rPr>
              <w:t>, Zagreb, 1998 (reading: English summaries)</w:t>
            </w:r>
          </w:p>
          <w:p w:rsidR="00710E5A" w:rsidRDefault="00710E5A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710E5A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A. Durman, </w:t>
            </w:r>
            <w:r w:rsidRPr="00710E5A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Celestial symbolism in the Vučedol Culture</w:t>
            </w:r>
            <w:r w:rsidRPr="00710E5A">
              <w:rPr>
                <w:rFonts w:ascii="Times New Roman" w:eastAsia="MS Gothic" w:hAnsi="Times New Roman" w:cs="Times New Roman"/>
                <w:sz w:val="18"/>
                <w:lang w:val="en-GB"/>
              </w:rPr>
              <w:t>, Vukovar, 2017.</w:t>
            </w:r>
          </w:p>
          <w:p w:rsidR="00710E5A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I. Janković - S. Mihelić - I. Karavanić, </w:t>
            </w:r>
            <w:r w:rsidRPr="00C16529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Put neandertalca / The Neanderthal Trail</w:t>
            </w: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>, Zagreb, 2011.</w:t>
            </w:r>
          </w:p>
          <w:p w:rsidR="00C16529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John R. Lampe, </w:t>
            </w:r>
            <w:r w:rsidRPr="00C16529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Yugoslavia as History</w:t>
            </w: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>, Cambridge University Press, 2000.</w:t>
            </w:r>
          </w:p>
          <w:p w:rsidR="00917006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917006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András Mócsy, </w:t>
            </w:r>
            <w:r w:rsidRPr="00917006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Pannonia and Upper Moesia</w:t>
            </w:r>
            <w:r w:rsidRPr="00917006">
              <w:rPr>
                <w:rFonts w:ascii="Times New Roman" w:eastAsia="MS Gothic" w:hAnsi="Times New Roman" w:cs="Times New Roman"/>
                <w:sz w:val="18"/>
                <w:lang w:val="en-GB"/>
              </w:rPr>
              <w:t>, London - Boston: Routledge &amp; Kegan Paul, 1974 (reading: Ch. 10)</w:t>
            </w:r>
          </w:p>
          <w:p w:rsidR="00917006" w:rsidRPr="00D752C3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917006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Prehistoric Collection - Guide</w:t>
            </w:r>
            <w:r w:rsidRPr="00917006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, Archeological Museum in Zagreb, ed. </w:t>
            </w:r>
            <w:r w:rsidRPr="00917006">
              <w:rPr>
                <w:rFonts w:ascii="Times New Roman" w:eastAsia="MS Gothic" w:hAnsi="Times New Roman" w:cs="Times New Roman"/>
                <w:sz w:val="18"/>
                <w:lang w:val="it-IT"/>
              </w:rPr>
              <w:t>J. Balen, Zagreb, 2010.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Online reading</w:t>
            </w:r>
          </w:p>
        </w:tc>
        <w:tc>
          <w:tcPr>
            <w:tcW w:w="7739" w:type="dxa"/>
            <w:gridSpan w:val="33"/>
          </w:tcPr>
          <w:p w:rsidR="003E50B1" w:rsidRDefault="00C16529" w:rsidP="00C165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>Branko Kirigin, Ancient Greeks in Croatia, in:</w:t>
            </w:r>
            <w:r w:rsidRPr="00C16529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 xml:space="preserve"> Croatia. Aspects of Art, Architecture and Cultural Heritage</w:t>
            </w:r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>, Frances Lincoln, 2009, 20-31. (</w:t>
            </w:r>
            <w:hyperlink r:id="rId17" w:history="1">
              <w:r w:rsidRPr="000C71CE">
                <w:rPr>
                  <w:rStyle w:val="Hyperlink"/>
                  <w:rFonts w:ascii="Times New Roman" w:eastAsia="MS Gothic" w:hAnsi="Times New Roman" w:cs="Times New Roman"/>
                  <w:sz w:val="18"/>
                  <w:lang w:val="en-GB"/>
                </w:rPr>
                <w:t>https://www.academia.edu/35079410/Ancient_Greeks_in_Croatia_in_Croatia_-_aspects_of_art_architecture_and_cultural_heritage_Francis_Lincon_limited_London_2009</w:t>
              </w:r>
            </w:hyperlink>
            <w:r w:rsidRPr="00C16529">
              <w:rPr>
                <w:rFonts w:ascii="Times New Roman" w:eastAsia="MS Gothic" w:hAnsi="Times New Roman" w:cs="Times New Roman"/>
                <w:sz w:val="18"/>
                <w:lang w:val="en-GB"/>
              </w:rPr>
              <w:t>)</w:t>
            </w:r>
          </w:p>
          <w:p w:rsidR="00917006" w:rsidRDefault="00917006" w:rsidP="009170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917006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Robert Matijašić, Romanization of the Histri in the Early Roman Period, </w:t>
            </w:r>
            <w:r w:rsidRPr="00917006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Illyrica Antiqua</w:t>
            </w:r>
            <w:r w:rsidRPr="00917006">
              <w:rPr>
                <w:rFonts w:ascii="Times New Roman" w:eastAsia="MS Gothic" w:hAnsi="Times New Roman" w:cs="Times New Roman"/>
                <w:sz w:val="18"/>
                <w:lang w:val="en-GB"/>
              </w:rPr>
              <w:t>, 2, In honorem Duje Rendić-Miočević, Zagreb, 2017, 379-390 (reading pp. 379-383) (</w:t>
            </w:r>
            <w:hyperlink r:id="rId18" w:history="1">
              <w:r w:rsidRPr="000C71CE">
                <w:rPr>
                  <w:rStyle w:val="Hyperlink"/>
                  <w:rFonts w:ascii="Times New Roman" w:eastAsia="MS Gothic" w:hAnsi="Times New Roman" w:cs="Times New Roman"/>
                  <w:sz w:val="18"/>
                  <w:lang w:val="en-GB"/>
                </w:rPr>
                <w:t>https://www.academia.edu/36201254/Romanization_of_the_Histri_in_the_Early_Roman_Period</w:t>
              </w:r>
            </w:hyperlink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) </w:t>
            </w:r>
          </w:p>
          <w:p w:rsidR="009176E3" w:rsidRPr="00D752C3" w:rsidRDefault="009176E3" w:rsidP="009176E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9176E3">
              <w:rPr>
                <w:rFonts w:ascii="Times New Roman" w:eastAsia="MS Gothic" w:hAnsi="Times New Roman" w:cs="Times New Roman"/>
                <w:sz w:val="18"/>
                <w:lang w:val="en-GB"/>
              </w:rPr>
              <w:lastRenderedPageBreak/>
              <w:t xml:space="preserve">Marjeta Šašel Kos, The Roman Conquest of Illyricum (Dalmatia and Pannonia) and the Problem of the Northeastern Border of Italy, </w:t>
            </w:r>
            <w:r w:rsidRPr="009176E3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Studia Europaea Gnesnensia</w:t>
            </w:r>
            <w:r w:rsidRPr="009176E3">
              <w:rPr>
                <w:rFonts w:ascii="Times New Roman" w:eastAsia="MS Gothic" w:hAnsi="Times New Roman" w:cs="Times New Roman"/>
                <w:sz w:val="18"/>
                <w:lang w:val="en-GB"/>
              </w:rPr>
              <w:t>, 7, 2013, 169-200 (reading: pp. 169-195) (</w:t>
            </w:r>
            <w:hyperlink r:id="rId19" w:history="1">
              <w:r w:rsidRPr="000C71CE">
                <w:rPr>
                  <w:rStyle w:val="Hyperlink"/>
                  <w:rFonts w:ascii="Times New Roman" w:eastAsia="MS Gothic" w:hAnsi="Times New Roman" w:cs="Times New Roman"/>
                  <w:sz w:val="18"/>
                  <w:lang w:val="en-GB"/>
                </w:rPr>
                <w:t>https://www.academia.edu/33216803/The_Roman_Conquest_of_Illyricum_Dalmatia_and_Pannonia_and_the_Problem_of_the_Northeastern_Border_of_Italy</w:t>
              </w:r>
            </w:hyperlink>
            <w:r w:rsidRPr="009176E3">
              <w:rPr>
                <w:rFonts w:ascii="Times New Roman" w:eastAsia="MS Gothic" w:hAnsi="Times New Roman" w:cs="Times New Roman"/>
                <w:sz w:val="18"/>
                <w:lang w:val="en-GB"/>
              </w:rPr>
              <w:t>)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3E50B1" w:rsidRPr="00D752C3" w:rsidRDefault="003E50B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7802F2">
              <w:rPr>
                <w:rFonts w:ascii="Times New Roman" w:hAnsi="Times New Roman" w:cs="Times New Roman"/>
                <w:b/>
                <w:sz w:val="18"/>
                <w:lang w:val="en-GB"/>
              </w:rPr>
              <w:lastRenderedPageBreak/>
              <w:t>Checking learning outcomes (as instructed by the CCAF)</w:t>
            </w:r>
          </w:p>
        </w:tc>
        <w:tc>
          <w:tcPr>
            <w:tcW w:w="6001" w:type="dxa"/>
            <w:gridSpan w:val="27"/>
          </w:tcPr>
          <w:p w:rsidR="003E50B1" w:rsidRPr="00D752C3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exam only</w:t>
            </w:r>
          </w:p>
        </w:tc>
        <w:tc>
          <w:tcPr>
            <w:tcW w:w="1738" w:type="dxa"/>
            <w:gridSpan w:val="6"/>
          </w:tcPr>
          <w:p w:rsidR="003E50B1" w:rsidRPr="00D752C3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2327" w:type="dxa"/>
            <w:gridSpan w:val="11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written exam</w:t>
            </w:r>
          </w:p>
        </w:tc>
        <w:tc>
          <w:tcPr>
            <w:tcW w:w="1862" w:type="dxa"/>
            <w:gridSpan w:val="9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oral exam</w:t>
            </w:r>
          </w:p>
        </w:tc>
        <w:tc>
          <w:tcPr>
            <w:tcW w:w="1812" w:type="dxa"/>
            <w:gridSpan w:val="7"/>
            <w:vAlign w:val="center"/>
          </w:tcPr>
          <w:p w:rsidR="003E50B1" w:rsidRPr="00D752C3" w:rsidRDefault="004745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written and oral exam</w:t>
            </w:r>
          </w:p>
        </w:tc>
        <w:tc>
          <w:tcPr>
            <w:tcW w:w="1738" w:type="dxa"/>
            <w:gridSpan w:val="6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practical work and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exam</w:t>
            </w:r>
            <w:r w:rsidR="003E50B1" w:rsidRPr="00D752C3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630" w:type="dxa"/>
            <w:gridSpan w:val="6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mid-term exam(s) only / home-work(s) </w:t>
            </w:r>
          </w:p>
        </w:tc>
        <w:tc>
          <w:tcPr>
            <w:tcW w:w="1405" w:type="dxa"/>
            <w:gridSpan w:val="8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mid-term exam(s) / home-work(s) and 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exam</w:t>
            </w:r>
          </w:p>
        </w:tc>
        <w:tc>
          <w:tcPr>
            <w:tcW w:w="1154" w:type="dxa"/>
            <w:gridSpan w:val="6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9C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seminar paper</w:t>
            </w:r>
          </w:p>
        </w:tc>
        <w:tc>
          <w:tcPr>
            <w:tcW w:w="1233" w:type="dxa"/>
            <w:gridSpan w:val="5"/>
            <w:vAlign w:val="center"/>
          </w:tcPr>
          <w:p w:rsidR="003E50B1" w:rsidRPr="00D752C3" w:rsidRDefault="00474576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25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seminar paper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 and </w:t>
            </w:r>
            <w:r w:rsidR="003E50B1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final exam</w:t>
            </w:r>
            <w:r w:rsidR="003E50B1" w:rsidRPr="00D752C3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</w:p>
          <w:p w:rsidR="003E50B1" w:rsidRPr="00D752C3" w:rsidRDefault="003E50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3E50B1" w:rsidRPr="00D752C3" w:rsidRDefault="0047457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>practical work</w:t>
            </w:r>
          </w:p>
        </w:tc>
        <w:tc>
          <w:tcPr>
            <w:tcW w:w="1189" w:type="dxa"/>
            <w:gridSpan w:val="2"/>
            <w:vAlign w:val="center"/>
          </w:tcPr>
          <w:p w:rsidR="003E50B1" w:rsidRPr="00D752C3" w:rsidRDefault="00474576" w:rsidP="007802F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9C" w:rsidRPr="002C019C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2C019C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 w:rsidRPr="002C019C">
              <w:rPr>
                <w:rFonts w:ascii="Times New Roman" w:hAnsi="Times New Roman" w:cs="Times New Roman"/>
                <w:sz w:val="18"/>
                <w:szCs w:val="18"/>
                <w:lang w:val="en-GB" w:eastAsia="hr-HR"/>
              </w:rPr>
              <w:t>other ways</w:t>
            </w:r>
          </w:p>
        </w:tc>
      </w:tr>
      <w:tr w:rsidR="003E50B1" w:rsidRPr="007802F2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7802F2">
              <w:rPr>
                <w:rFonts w:ascii="Times New Roman" w:hAnsi="Times New Roman" w:cs="Times New Roman"/>
                <w:b/>
                <w:sz w:val="18"/>
                <w:lang w:val="en-GB"/>
              </w:rPr>
              <w:t>The way the final grade is formed</w:t>
            </w: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 xml:space="preserve"> (%)</w:t>
            </w:r>
          </w:p>
        </w:tc>
        <w:tc>
          <w:tcPr>
            <w:tcW w:w="7739" w:type="dxa"/>
            <w:gridSpan w:val="33"/>
            <w:vAlign w:val="center"/>
          </w:tcPr>
          <w:p w:rsidR="003E50B1" w:rsidRPr="00EB3832" w:rsidRDefault="0040188E" w:rsidP="0040188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yellow"/>
                <w:lang w:val="en-GB"/>
              </w:rPr>
            </w:pPr>
            <w:r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seminar presentation &amp; accompanying short seminar paper </w:t>
            </w:r>
            <w:r w:rsidR="00EB3832"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>(65</w:t>
            </w:r>
            <w:r w:rsidR="003E50B1"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>%</w:t>
            </w:r>
            <w:r w:rsidR="00EB3832"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), class attendance 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&amp;</w:t>
            </w:r>
            <w:r w:rsidR="00EB3832"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participation in discussions (35%)</w:t>
            </w:r>
            <w:r w:rsidR="003E50B1" w:rsidRPr="0040188E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</w:t>
            </w:r>
          </w:p>
        </w:tc>
      </w:tr>
      <w:tr w:rsidR="003E50B1" w:rsidRPr="00D752C3" w:rsidTr="00FE605F">
        <w:trPr>
          <w:gridAfter w:val="2"/>
          <w:wAfter w:w="45" w:type="dxa"/>
        </w:trPr>
        <w:tc>
          <w:tcPr>
            <w:tcW w:w="1793" w:type="dxa"/>
            <w:vMerge w:val="restart"/>
            <w:shd w:val="clear" w:color="auto" w:fill="F2F2F2" w:themeFill="background1" w:themeFillShade="F2"/>
          </w:tcPr>
          <w:p w:rsidR="003E50B1" w:rsidRPr="00D752C3" w:rsidRDefault="003E50B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Grades</w:t>
            </w:r>
          </w:p>
          <w:p w:rsidR="003E50B1" w:rsidRPr="00D752C3" w:rsidRDefault="003E50B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/</w:t>
            </w:r>
            <w:r w:rsidRPr="007802F2">
              <w:rPr>
                <w:rFonts w:ascii="Times New Roman" w:hAnsi="Times New Roman" w:cs="Times New Roman"/>
                <w:sz w:val="18"/>
                <w:lang w:val="en-GB"/>
              </w:rPr>
              <w:t xml:space="preserve">enter the percentage or number of points for the elements being evaluated 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/</w:t>
            </w:r>
          </w:p>
        </w:tc>
        <w:tc>
          <w:tcPr>
            <w:tcW w:w="1313" w:type="dxa"/>
            <w:gridSpan w:val="4"/>
            <w:vAlign w:val="center"/>
          </w:tcPr>
          <w:p w:rsidR="003E50B1" w:rsidRPr="00D752C3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&lt; 50%</w:t>
            </w:r>
          </w:p>
        </w:tc>
        <w:tc>
          <w:tcPr>
            <w:tcW w:w="6388" w:type="dxa"/>
            <w:gridSpan w:val="28"/>
            <w:vAlign w:val="center"/>
          </w:tcPr>
          <w:p w:rsidR="003E50B1" w:rsidRPr="00D752C3" w:rsidRDefault="003E50B1" w:rsidP="007802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insufficient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(1)</w:t>
            </w:r>
          </w:p>
        </w:tc>
      </w:tr>
      <w:tr w:rsidR="003E50B1" w:rsidRPr="00D752C3" w:rsidTr="00FE605F">
        <w:trPr>
          <w:gridAfter w:val="2"/>
          <w:wAfter w:w="45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3E50B1" w:rsidRPr="00D752C3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50%-60%</w:t>
            </w:r>
          </w:p>
        </w:tc>
        <w:tc>
          <w:tcPr>
            <w:tcW w:w="6388" w:type="dxa"/>
            <w:gridSpan w:val="28"/>
            <w:vAlign w:val="center"/>
          </w:tcPr>
          <w:p w:rsidR="003E50B1" w:rsidRPr="00D752C3" w:rsidRDefault="003E50B1" w:rsidP="007802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sufficient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(2)</w:t>
            </w:r>
          </w:p>
        </w:tc>
      </w:tr>
      <w:tr w:rsidR="003E50B1" w:rsidRPr="00D752C3" w:rsidTr="00FE605F">
        <w:trPr>
          <w:gridAfter w:val="2"/>
          <w:wAfter w:w="45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3E50B1" w:rsidRPr="00D752C3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1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%-70%</w:t>
            </w:r>
          </w:p>
        </w:tc>
        <w:tc>
          <w:tcPr>
            <w:tcW w:w="6388" w:type="dxa"/>
            <w:gridSpan w:val="28"/>
            <w:vAlign w:val="center"/>
          </w:tcPr>
          <w:p w:rsidR="003E50B1" w:rsidRPr="00D752C3" w:rsidRDefault="003E50B1" w:rsidP="007802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good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(3)</w:t>
            </w:r>
          </w:p>
        </w:tc>
      </w:tr>
      <w:tr w:rsidR="003E50B1" w:rsidRPr="00D752C3" w:rsidTr="00FE605F">
        <w:trPr>
          <w:gridAfter w:val="2"/>
          <w:wAfter w:w="45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3E50B1" w:rsidRPr="00D752C3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1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-80%</w:t>
            </w:r>
          </w:p>
        </w:tc>
        <w:tc>
          <w:tcPr>
            <w:tcW w:w="6388" w:type="dxa"/>
            <w:gridSpan w:val="28"/>
            <w:vAlign w:val="center"/>
          </w:tcPr>
          <w:p w:rsidR="003E50B1" w:rsidRPr="00D752C3" w:rsidRDefault="003E50B1" w:rsidP="007802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very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good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(4)</w:t>
            </w:r>
          </w:p>
        </w:tc>
      </w:tr>
      <w:tr w:rsidR="003E50B1" w:rsidRPr="00D752C3" w:rsidTr="00FE605F">
        <w:trPr>
          <w:gridAfter w:val="2"/>
          <w:wAfter w:w="45" w:type="dxa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3E50B1" w:rsidRPr="00D752C3" w:rsidRDefault="003E50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3E50B1" w:rsidRPr="00D752C3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>≥ 80%</w:t>
            </w:r>
          </w:p>
        </w:tc>
        <w:tc>
          <w:tcPr>
            <w:tcW w:w="6388" w:type="dxa"/>
            <w:gridSpan w:val="28"/>
            <w:vAlign w:val="center"/>
          </w:tcPr>
          <w:p w:rsidR="003E50B1" w:rsidRPr="00D752C3" w:rsidRDefault="003E50B1" w:rsidP="007802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excellent</w:t>
            </w:r>
            <w:r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(5)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C662E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Teaching quality assurance</w:t>
            </w:r>
          </w:p>
        </w:tc>
        <w:tc>
          <w:tcPr>
            <w:tcW w:w="7739" w:type="dxa"/>
            <w:gridSpan w:val="33"/>
            <w:vAlign w:val="center"/>
          </w:tcPr>
          <w:p w:rsidR="003E50B1" w:rsidRPr="00D752C3" w:rsidRDefault="004745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 w:rsidRPr="00C662E9">
              <w:rPr>
                <w:rFonts w:ascii="Times New Roman" w:hAnsi="Times New Roman" w:cs="Times New Roman"/>
                <w:sz w:val="18"/>
                <w:lang w:val="en-GB"/>
              </w:rPr>
              <w:t>Standard institutional quality evaluation for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>m at the University level</w:t>
            </w:r>
          </w:p>
          <w:p w:rsidR="003E50B1" w:rsidRPr="00D752C3" w:rsidRDefault="004745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 w:rsidRPr="00C662E9">
              <w:rPr>
                <w:rFonts w:ascii="Times New Roman" w:hAnsi="Times New Roman" w:cs="Times New Roman"/>
                <w:sz w:val="18"/>
                <w:lang w:val="en-GB"/>
              </w:rPr>
              <w:t>Standard instit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utional quality evaluation form at the department level </w:t>
            </w:r>
          </w:p>
          <w:p w:rsidR="003E50B1" w:rsidRDefault="004745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internal quality evaluation </w:t>
            </w:r>
          </w:p>
          <w:p w:rsidR="003E50B1" w:rsidRPr="00D752C3" w:rsidRDefault="004745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☒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>sessions of department's council focused on the teaching quality assurance and on results of students' standard quality evaluations</w:t>
            </w:r>
          </w:p>
          <w:p w:rsidR="003E50B1" w:rsidRPr="00D752C3" w:rsidRDefault="00474576" w:rsidP="00C662E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GB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D752C3">
                  <w:rPr>
                    <w:rFonts w:ascii="MS Gothic" w:eastAsia="MS Gothic" w:hAnsi="MS Gothic" w:cs="Times New Roman"/>
                    <w:sz w:val="18"/>
                    <w:lang w:val="en-GB"/>
                  </w:rPr>
                  <w:t>☐</w:t>
                </w:r>
              </w:sdtContent>
            </w:sdt>
            <w:r w:rsidR="003E50B1" w:rsidRPr="00D752C3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3E50B1">
              <w:rPr>
                <w:rFonts w:ascii="Times New Roman" w:hAnsi="Times New Roman" w:cs="Times New Roman"/>
                <w:sz w:val="18"/>
                <w:lang w:val="en-GB"/>
              </w:rPr>
              <w:t xml:space="preserve">other </w:t>
            </w:r>
          </w:p>
        </w:tc>
      </w:tr>
      <w:tr w:rsidR="003E50B1" w:rsidRPr="00D752C3" w:rsidTr="00FE605F">
        <w:trPr>
          <w:gridAfter w:val="1"/>
          <w:wAfter w:w="7" w:type="dxa"/>
        </w:trPr>
        <w:tc>
          <w:tcPr>
            <w:tcW w:w="1793" w:type="dxa"/>
            <w:shd w:val="clear" w:color="auto" w:fill="F2F2F2" w:themeFill="background1" w:themeFillShade="F2"/>
          </w:tcPr>
          <w:p w:rsidR="003E50B1" w:rsidRPr="00D752C3" w:rsidRDefault="003E50B1" w:rsidP="00C662E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>Note</w:t>
            </w:r>
            <w:r w:rsidRPr="00D752C3">
              <w:rPr>
                <w:rFonts w:ascii="Times New Roman" w:hAnsi="Times New Roman" w:cs="Times New Roman"/>
                <w:b/>
                <w:sz w:val="18"/>
                <w:lang w:val="en-GB"/>
              </w:rPr>
              <w:t> / </w:t>
            </w:r>
            <w:r>
              <w:rPr>
                <w:rFonts w:ascii="Times New Roman" w:hAnsi="Times New Roman" w:cs="Times New Roman"/>
                <w:b/>
                <w:sz w:val="18"/>
                <w:lang w:val="en-GB"/>
              </w:rPr>
              <w:t xml:space="preserve">Other </w:t>
            </w:r>
          </w:p>
        </w:tc>
        <w:tc>
          <w:tcPr>
            <w:tcW w:w="7739" w:type="dxa"/>
            <w:gridSpan w:val="33"/>
            <w:shd w:val="clear" w:color="auto" w:fill="auto"/>
          </w:tcPr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In accordance with Art. 6 of the </w:t>
            </w:r>
            <w:r w:rsidRPr="00C662E9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Code of Ethics of the Committee on Ethics in Science and Higher Education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, "the student is expected to fulfil his obligations honestly and ethically, to pursue academic excellence as a fundamental goal, to behave in a civilized manner, with respect and without prejudice." According to Art. 14 of the University of Zadar </w:t>
            </w:r>
            <w:r w:rsidRPr="00C662E9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Code of Ethics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, students are expected to "fulfill their responsibilities responsibly and conscientiously. […] It is the duty of the students to safeguard the reputation and dignity of all members of the university community and of the University of Zadar as a whole, to promote moral and academic values and principles. [...]</w:t>
            </w:r>
          </w:p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Any act constituting a violation of academic honesty is ethically prohibited. This includes, but is not limited to:</w:t>
            </w:r>
          </w:p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- various forms of fraud such as the use or possession of books, notes, data, electronic gadgets or other aids during examinations, except when expressly permitted;</w:t>
            </w:r>
          </w:p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- various forms of forgery such as the use or possession of unauthorized materials during the exam; impersonation and attendance at exams on behalf of other students; fraudulent study documents; forgery of signatures and grades; falsifying exam results."</w:t>
            </w:r>
          </w:p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All forms of unethical behaviour will result in a negative grade in the course without the possibility of compensation or repair. In case of serious injuries, the </w:t>
            </w:r>
            <w:r w:rsidRPr="009E1C6B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Bylaws on Disciplinary Responsibility of Students of the University of Zadar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appl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y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.</w:t>
            </w:r>
          </w:p>
          <w:p w:rsidR="003E50B1" w:rsidRPr="00C662E9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Electronic communications will only respond to messages coming from known addresses with a first and last name and written in the Croatian standard and appropriate academic style.</w:t>
            </w:r>
          </w:p>
          <w:p w:rsidR="003E50B1" w:rsidRPr="00D752C3" w:rsidRDefault="003E50B1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Course uses the Merlin e-learning system so the 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AAI accounts 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are </w:t>
            </w:r>
            <w:r w:rsidRPr="00C662E9">
              <w:rPr>
                <w:rFonts w:ascii="Times New Roman" w:eastAsia="MS Gothic" w:hAnsi="Times New Roman" w:cs="Times New Roman"/>
                <w:sz w:val="18"/>
                <w:lang w:val="en-GB"/>
              </w:rPr>
              <w:t>required.</w:t>
            </w:r>
            <w:r w:rsidRPr="00D752C3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</w:t>
            </w:r>
          </w:p>
        </w:tc>
      </w:tr>
    </w:tbl>
    <w:p w:rsidR="00794496" w:rsidRPr="00D752C3" w:rsidRDefault="00794496">
      <w:pPr>
        <w:rPr>
          <w:rFonts w:ascii="Georgia" w:hAnsi="Georgia" w:cs="Times New Roman"/>
          <w:sz w:val="24"/>
          <w:lang w:val="en-GB"/>
        </w:rPr>
      </w:pPr>
    </w:p>
    <w:sectPr w:rsidR="00794496" w:rsidRPr="00D752C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6" w:rsidRDefault="00474576" w:rsidP="009947BA">
      <w:pPr>
        <w:spacing w:before="0" w:after="0"/>
      </w:pPr>
      <w:r>
        <w:separator/>
      </w:r>
    </w:p>
  </w:endnote>
  <w:endnote w:type="continuationSeparator" w:id="0">
    <w:p w:rsidR="00474576" w:rsidRDefault="0047457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6" w:rsidRDefault="00474576" w:rsidP="009947BA">
      <w:pPr>
        <w:spacing w:before="0" w:after="0"/>
      </w:pPr>
      <w:r>
        <w:separator/>
      </w:r>
    </w:p>
  </w:footnote>
  <w:footnote w:type="continuationSeparator" w:id="0">
    <w:p w:rsidR="00474576" w:rsidRDefault="0047457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="003046D6" w:rsidRPr="003046D6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Words and concepts in this form that have gender meaning apply the same way to masculine and feminine gender.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F1A"/>
    <w:multiLevelType w:val="multilevel"/>
    <w:tmpl w:val="454CF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373E"/>
    <w:rsid w:val="0001045D"/>
    <w:rsid w:val="00016F95"/>
    <w:rsid w:val="00017F26"/>
    <w:rsid w:val="00085FCA"/>
    <w:rsid w:val="00090759"/>
    <w:rsid w:val="000A567F"/>
    <w:rsid w:val="000A790E"/>
    <w:rsid w:val="000C0578"/>
    <w:rsid w:val="000F77B8"/>
    <w:rsid w:val="0010332B"/>
    <w:rsid w:val="00124C78"/>
    <w:rsid w:val="001443A2"/>
    <w:rsid w:val="00144E4E"/>
    <w:rsid w:val="00150B32"/>
    <w:rsid w:val="00197510"/>
    <w:rsid w:val="001E4DD9"/>
    <w:rsid w:val="0022722C"/>
    <w:rsid w:val="00230393"/>
    <w:rsid w:val="00251D99"/>
    <w:rsid w:val="00263E57"/>
    <w:rsid w:val="002723CB"/>
    <w:rsid w:val="00280A39"/>
    <w:rsid w:val="0028545A"/>
    <w:rsid w:val="002C019C"/>
    <w:rsid w:val="002E1CE6"/>
    <w:rsid w:val="002F207C"/>
    <w:rsid w:val="002F2D22"/>
    <w:rsid w:val="003046D6"/>
    <w:rsid w:val="00326091"/>
    <w:rsid w:val="00354249"/>
    <w:rsid w:val="00357643"/>
    <w:rsid w:val="00364FE0"/>
    <w:rsid w:val="003711F1"/>
    <w:rsid w:val="00371634"/>
    <w:rsid w:val="00386E9C"/>
    <w:rsid w:val="00393363"/>
    <w:rsid w:val="00393964"/>
    <w:rsid w:val="003A3E41"/>
    <w:rsid w:val="003A3FA8"/>
    <w:rsid w:val="003E50B1"/>
    <w:rsid w:val="003F11B6"/>
    <w:rsid w:val="003F17B8"/>
    <w:rsid w:val="003F261F"/>
    <w:rsid w:val="0040188E"/>
    <w:rsid w:val="0044572E"/>
    <w:rsid w:val="00453362"/>
    <w:rsid w:val="00461219"/>
    <w:rsid w:val="00470F6D"/>
    <w:rsid w:val="00474576"/>
    <w:rsid w:val="0048143A"/>
    <w:rsid w:val="00483BC3"/>
    <w:rsid w:val="004923F4"/>
    <w:rsid w:val="004B553E"/>
    <w:rsid w:val="004E53D6"/>
    <w:rsid w:val="004F11A7"/>
    <w:rsid w:val="004F2CA5"/>
    <w:rsid w:val="005215DA"/>
    <w:rsid w:val="005353ED"/>
    <w:rsid w:val="005514C3"/>
    <w:rsid w:val="0058104C"/>
    <w:rsid w:val="005B5F16"/>
    <w:rsid w:val="005C27B2"/>
    <w:rsid w:val="005D3518"/>
    <w:rsid w:val="005E1668"/>
    <w:rsid w:val="005F6E0B"/>
    <w:rsid w:val="00607084"/>
    <w:rsid w:val="0062328F"/>
    <w:rsid w:val="00640125"/>
    <w:rsid w:val="006419C9"/>
    <w:rsid w:val="00644B80"/>
    <w:rsid w:val="00684BBC"/>
    <w:rsid w:val="006B4920"/>
    <w:rsid w:val="006D70D8"/>
    <w:rsid w:val="006E53C2"/>
    <w:rsid w:val="006F1429"/>
    <w:rsid w:val="00700D7A"/>
    <w:rsid w:val="00710E5A"/>
    <w:rsid w:val="00735025"/>
    <w:rsid w:val="007361E7"/>
    <w:rsid w:val="007368EB"/>
    <w:rsid w:val="007449E7"/>
    <w:rsid w:val="00756423"/>
    <w:rsid w:val="00760919"/>
    <w:rsid w:val="00760DFF"/>
    <w:rsid w:val="007802F2"/>
    <w:rsid w:val="0078125F"/>
    <w:rsid w:val="00785CAA"/>
    <w:rsid w:val="00787641"/>
    <w:rsid w:val="00794496"/>
    <w:rsid w:val="007967CC"/>
    <w:rsid w:val="0079745E"/>
    <w:rsid w:val="00797B40"/>
    <w:rsid w:val="007C43A4"/>
    <w:rsid w:val="007D4D2D"/>
    <w:rsid w:val="00811ADF"/>
    <w:rsid w:val="00815656"/>
    <w:rsid w:val="00842186"/>
    <w:rsid w:val="00845A86"/>
    <w:rsid w:val="00865776"/>
    <w:rsid w:val="00870002"/>
    <w:rsid w:val="00874D5D"/>
    <w:rsid w:val="00891C60"/>
    <w:rsid w:val="008942F0"/>
    <w:rsid w:val="008A2269"/>
    <w:rsid w:val="008A3541"/>
    <w:rsid w:val="008D0B29"/>
    <w:rsid w:val="008D45DB"/>
    <w:rsid w:val="0090214F"/>
    <w:rsid w:val="009163E6"/>
    <w:rsid w:val="00917006"/>
    <w:rsid w:val="009176E3"/>
    <w:rsid w:val="00946EEB"/>
    <w:rsid w:val="00963B1F"/>
    <w:rsid w:val="009760E8"/>
    <w:rsid w:val="0099203C"/>
    <w:rsid w:val="009947BA"/>
    <w:rsid w:val="00997F41"/>
    <w:rsid w:val="009A284F"/>
    <w:rsid w:val="009A47F4"/>
    <w:rsid w:val="009B7F47"/>
    <w:rsid w:val="009C5565"/>
    <w:rsid w:val="009C56B1"/>
    <w:rsid w:val="009D5226"/>
    <w:rsid w:val="009E1C6B"/>
    <w:rsid w:val="009E2FD4"/>
    <w:rsid w:val="00A156F8"/>
    <w:rsid w:val="00A22BF8"/>
    <w:rsid w:val="00A27790"/>
    <w:rsid w:val="00A549EF"/>
    <w:rsid w:val="00A86C18"/>
    <w:rsid w:val="00A87AD6"/>
    <w:rsid w:val="00A9132B"/>
    <w:rsid w:val="00AA1A5A"/>
    <w:rsid w:val="00AA6543"/>
    <w:rsid w:val="00AD23FB"/>
    <w:rsid w:val="00AE0294"/>
    <w:rsid w:val="00AF58CA"/>
    <w:rsid w:val="00AF70DA"/>
    <w:rsid w:val="00B02FFE"/>
    <w:rsid w:val="00B0634F"/>
    <w:rsid w:val="00B139D4"/>
    <w:rsid w:val="00B263FF"/>
    <w:rsid w:val="00B4202A"/>
    <w:rsid w:val="00B612F8"/>
    <w:rsid w:val="00B71A57"/>
    <w:rsid w:val="00B7307A"/>
    <w:rsid w:val="00B90380"/>
    <w:rsid w:val="00BA0E3D"/>
    <w:rsid w:val="00BB1A2D"/>
    <w:rsid w:val="00BC7E03"/>
    <w:rsid w:val="00BF7535"/>
    <w:rsid w:val="00C02454"/>
    <w:rsid w:val="00C114B9"/>
    <w:rsid w:val="00C16529"/>
    <w:rsid w:val="00C272F3"/>
    <w:rsid w:val="00C2735B"/>
    <w:rsid w:val="00C3477B"/>
    <w:rsid w:val="00C365A8"/>
    <w:rsid w:val="00C662E9"/>
    <w:rsid w:val="00C85956"/>
    <w:rsid w:val="00C9733D"/>
    <w:rsid w:val="00CA3783"/>
    <w:rsid w:val="00CB23F4"/>
    <w:rsid w:val="00CB38E1"/>
    <w:rsid w:val="00CD584E"/>
    <w:rsid w:val="00CD7BB0"/>
    <w:rsid w:val="00CF5EFB"/>
    <w:rsid w:val="00D136E4"/>
    <w:rsid w:val="00D16C30"/>
    <w:rsid w:val="00D33CBA"/>
    <w:rsid w:val="00D5334D"/>
    <w:rsid w:val="00D5523D"/>
    <w:rsid w:val="00D752C3"/>
    <w:rsid w:val="00D944DF"/>
    <w:rsid w:val="00DC0811"/>
    <w:rsid w:val="00DD110C"/>
    <w:rsid w:val="00DE6D53"/>
    <w:rsid w:val="00DF7E4C"/>
    <w:rsid w:val="00E06E39"/>
    <w:rsid w:val="00E07D73"/>
    <w:rsid w:val="00E1225B"/>
    <w:rsid w:val="00E14EFF"/>
    <w:rsid w:val="00E17D18"/>
    <w:rsid w:val="00E30E67"/>
    <w:rsid w:val="00E33935"/>
    <w:rsid w:val="00E467C5"/>
    <w:rsid w:val="00E6313D"/>
    <w:rsid w:val="00E752EC"/>
    <w:rsid w:val="00EB3832"/>
    <w:rsid w:val="00EC764D"/>
    <w:rsid w:val="00F02A8F"/>
    <w:rsid w:val="00F45265"/>
    <w:rsid w:val="00F513E0"/>
    <w:rsid w:val="00F566DA"/>
    <w:rsid w:val="00F84F5E"/>
    <w:rsid w:val="00FC2198"/>
    <w:rsid w:val="00FC283E"/>
    <w:rsid w:val="00FD5CD5"/>
    <w:rsid w:val="00FE605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ratanic@unizd.hr" TargetMode="External"/><Relationship Id="rId18" Type="http://schemas.openxmlformats.org/officeDocument/2006/relationships/hyperlink" Target="https://www.academia.edu/36201254/Romanization_of_the_Histri_in_the_Early_Roman_Perio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s://www.academia.edu/35079410/Ancient_Greeks_in_Croatia_in_Croatia_-_aspects_of_art_architecture_and_cultural_heritage_Francis_Lincon_limited_London_20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.serventi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.nekic@gmail.com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s://www.academia.edu/33216803/The_Roman_Conquest_of_Illyricum_Dalmatia_and_Pannonia_and_the_Problem_of_the_Northeastern_Border_of_Ita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urilic2011@gmail.com" TargetMode="External"/><Relationship Id="rId14" Type="http://schemas.openxmlformats.org/officeDocument/2006/relationships/hyperlink" Target="mailto:kasalo.branko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AEEA-4F9F-450F-8857-442FA087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Anamarija</cp:lastModifiedBy>
  <cp:revision>32</cp:revision>
  <cp:lastPrinted>2020-02-12T20:44:00Z</cp:lastPrinted>
  <dcterms:created xsi:type="dcterms:W3CDTF">2020-02-23T10:21:00Z</dcterms:created>
  <dcterms:modified xsi:type="dcterms:W3CDTF">2020-03-01T10:22:00Z</dcterms:modified>
</cp:coreProperties>
</file>