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6721E22" w:rsidR="004B553E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0354FFD" w:rsidR="004B553E" w:rsidRPr="0017531F" w:rsidRDefault="00944C1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9C5A28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9C5A28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6435C944" w:rsidR="004B553E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Svjetska povijest u 19. stoljeću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5B77D4B" w:rsidR="004B553E" w:rsidRPr="0017531F" w:rsidRDefault="00DC1F0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4B941D4" w:rsidR="004B553E" w:rsidRPr="00944C18" w:rsidRDefault="00ED32C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944C18" w:rsidRPr="00944C18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 w:rsidR="00DC1F02">
              <w:rPr>
                <w:rFonts w:ascii="Merriweather" w:hAnsi="Merriweather" w:cs="Times New Roman"/>
                <w:sz w:val="18"/>
                <w:szCs w:val="18"/>
              </w:rPr>
              <w:t>dv</w:t>
            </w:r>
            <w:r w:rsidR="00944C18" w:rsidRPr="00944C18">
              <w:rPr>
                <w:rFonts w:ascii="Merriweather" w:hAnsi="Merriweather" w:cs="Times New Roman"/>
                <w:sz w:val="18"/>
                <w:szCs w:val="18"/>
              </w:rPr>
              <w:t>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517FCB5" w:rsidR="004B553E" w:rsidRPr="0017531F" w:rsidRDefault="00996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ED32C2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996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996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9962D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F10BEA8" w:rsidR="004B553E" w:rsidRPr="0017531F" w:rsidRDefault="00996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643E5FC7" w:rsidR="004B553E" w:rsidRPr="0017531F" w:rsidRDefault="00996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55D8D2B" w:rsidR="004B553E" w:rsidRPr="0017531F" w:rsidRDefault="00996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996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996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996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C7B8014" w:rsidR="004B553E" w:rsidRPr="0017531F" w:rsidRDefault="009962D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996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2EAE4B7" w:rsidR="004B553E" w:rsidRPr="0017531F" w:rsidRDefault="00996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996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14A5E48A" w:rsidR="004B553E" w:rsidRPr="0017531F" w:rsidRDefault="00996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996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398E6D31" w:rsidR="004B553E" w:rsidRPr="0017531F" w:rsidRDefault="00996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CC59377" w:rsidR="00393964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9962D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996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996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2443FD4" w:rsidR="00393964" w:rsidRPr="0017531F" w:rsidRDefault="00996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43C4BEB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BA6E34B" w:rsidR="00453362" w:rsidRPr="0017531F" w:rsidRDefault="00DC1F0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B2E491F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CC8CB75" w:rsidR="00453362" w:rsidRPr="0017531F" w:rsidRDefault="00996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F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4466B24" w:rsidR="00453362" w:rsidRPr="00944C18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2F417CD" w:rsidR="00453362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3403FCB" w:rsidR="00453362" w:rsidRPr="00944C18" w:rsidRDefault="009C5A2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EFA1CE9" w:rsidR="00453362" w:rsidRPr="00944C18" w:rsidRDefault="009C5A28" w:rsidP="00944C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BAC3B4A" w:rsidR="00453362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CE58B69" w:rsidR="00453362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44C18">
              <w:rPr>
                <w:rFonts w:ascii="Merriweather" w:hAnsi="Merriweather" w:cs="Times New Roman"/>
                <w:sz w:val="18"/>
              </w:rPr>
              <w:t>Izv. prof. dr. sc. Mateo Bratanić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B34167B" w:rsidR="00944C18" w:rsidRPr="00944C18" w:rsidRDefault="009962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944C18" w:rsidRPr="00944C18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0D224697" w:rsidR="00453362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44C18">
              <w:rPr>
                <w:rFonts w:ascii="Merriweather" w:hAnsi="Merriweather" w:cs="Times New Roman"/>
                <w:sz w:val="18"/>
              </w:rPr>
              <w:t>Izv. prof. dr. sc. Mateo Bratanić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84F5CD9" w:rsidR="00944C18" w:rsidRPr="00944C18" w:rsidRDefault="009962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944C18" w:rsidRPr="00944C18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A650109" w:rsidR="00453362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B0A90CC" w:rsidR="00453362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7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CBFEEDC" w:rsidR="00453362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8A8C4B5" w14:textId="77777777" w:rsidR="00944C18" w:rsidRPr="00944C18" w:rsidRDefault="00944C18" w:rsidP="00944C1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Po završetku kolegija studenti će steći temeljna znanja o svjetskom povijesti u 19 stoljeću, te će moći:</w:t>
            </w:r>
          </w:p>
          <w:p w14:paraId="7D8F5F1E" w14:textId="77777777" w:rsidR="00944C18" w:rsidRPr="00944C18" w:rsidRDefault="00944C18" w:rsidP="00944C18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interpretirati i analizirati povijesne procese i promjene u 19. st.,</w:t>
            </w:r>
          </w:p>
          <w:p w14:paraId="0040FC69" w14:textId="77777777" w:rsidR="00944C18" w:rsidRPr="00944C18" w:rsidRDefault="00944C18" w:rsidP="00944C18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kritički obraditi, analizirati i interpretirati izvore nastale u ovom stoljeću,</w:t>
            </w:r>
          </w:p>
          <w:p w14:paraId="581FFB05" w14:textId="77777777" w:rsidR="00944C18" w:rsidRPr="00944C18" w:rsidRDefault="00944C18" w:rsidP="00944C18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samostalno donositi sudove o svjetskoj povijesti u 19. st.,</w:t>
            </w:r>
          </w:p>
          <w:p w14:paraId="13E2A08B" w14:textId="5DEDD578" w:rsidR="00310F9A" w:rsidRPr="0017531F" w:rsidRDefault="00944C18" w:rsidP="00944C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      -     samostalno proširivati stečeno znanje i tragati za daljnjom literaturom.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887DF12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3F859E10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040DB491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CD4CF9B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0D69F105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PPJ5 – zapamtiti i opisati temeljne vrste povijesne literature i izvora, </w:t>
            </w:r>
          </w:p>
          <w:p w14:paraId="345005EA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CFFA537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76722C8F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PPJ8 – objasniti uzročno-posljedične veze između povijesnih događaja i povijesnih procesa, </w:t>
            </w:r>
          </w:p>
          <w:p w14:paraId="15245447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2DC1D1AE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7F95C84A" w14:textId="77777777" w:rsidR="00944C18" w:rsidRPr="00944C18" w:rsidRDefault="00944C18" w:rsidP="00944C18">
            <w:pPr>
              <w:pStyle w:val="Default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3031B50C" w14:textId="77777777" w:rsidR="00944C18" w:rsidRPr="00944C18" w:rsidRDefault="00944C18" w:rsidP="00944C18">
            <w:pPr>
              <w:pStyle w:val="Default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>PPJ12 – locirati i analizirati razne vrste primarnih i sekundarnih povijesnih izvora,</w:t>
            </w:r>
          </w:p>
          <w:p w14:paraId="7DFB5211" w14:textId="77777777" w:rsidR="00944C18" w:rsidRPr="00944C18" w:rsidRDefault="00944C18" w:rsidP="00944C18">
            <w:pPr>
              <w:pStyle w:val="Default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2D8845AC" w14:textId="77777777" w:rsidR="00944C18" w:rsidRPr="00944C18" w:rsidRDefault="00944C18" w:rsidP="00944C18">
            <w:pPr>
              <w:pStyle w:val="Default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5AEBE6C" w:rsidR="00310F9A" w:rsidRPr="00944C18" w:rsidRDefault="00944C18" w:rsidP="00944C1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4F98FF7" w:rsidR="00FC2198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4512ABF" w:rsidR="00FC2198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6A4864C" w:rsidR="00FC2198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7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CD5018F" w:rsidR="00FC2198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996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F58C214" w:rsidR="00FC2198" w:rsidRPr="00944C18" w:rsidRDefault="00D41C7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996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A579906" w:rsidR="00FC2198" w:rsidRPr="0017531F" w:rsidRDefault="00996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C598634" w:rsidR="00FC2198" w:rsidRPr="0017531F" w:rsidRDefault="00996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4C33F13B" w:rsidR="00FC2198" w:rsidRPr="00C547B0" w:rsidRDefault="00FC2198" w:rsidP="00C547B0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0AA5B71" w:rsidR="00FC2198" w:rsidRPr="00C547B0" w:rsidRDefault="00FC2198" w:rsidP="009C5A28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79A4EED" w:rsidR="00FC2198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Očekuje se da će studenti biti upoznati s osnovnim događanjima, procesima i pojavama svjetske povijesti 19. stoljeća, razviti sposobnost kritičkog promišljanja pri istraživanju i interpretiranju ove dionice svjetske povijesti.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1DCE3FB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1. tjedan:</w:t>
            </w:r>
          </w:p>
          <w:p w14:paraId="2222F53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Uvod u 19. st. Historiografija o 19. st., o osnovnoj i dopunskoj literaturi</w:t>
            </w:r>
          </w:p>
          <w:p w14:paraId="7BDD9316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2. tjedan:</w:t>
            </w:r>
          </w:p>
          <w:p w14:paraId="7E60A52E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Francuska revolucija, Europa do pojave Napoleona</w:t>
            </w:r>
          </w:p>
          <w:p w14:paraId="12EBCFA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3. tjedan:</w:t>
            </w:r>
          </w:p>
          <w:p w14:paraId="7B8A158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Napoleonska osvajanja i Europa Napoleonovog doba.</w:t>
            </w:r>
          </w:p>
          <w:p w14:paraId="7F100310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</w:p>
          <w:p w14:paraId="24528290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Kongresni sustav i Sveta alijansa. </w:t>
            </w:r>
          </w:p>
          <w:p w14:paraId="7B3E24CA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1A166594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Ideologije prve polovice 19. st., industrijska, agrarna i demografska revolucija</w:t>
            </w:r>
          </w:p>
          <w:p w14:paraId="0273B00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</w:p>
          <w:p w14:paraId="2B34B5DD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Revolucija 1848. (ujedinjeni fronta, podjele i poraz, proljeće naroda)</w:t>
            </w:r>
          </w:p>
          <w:p w14:paraId="2E55CC4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</w:p>
          <w:p w14:paraId="2C8A7BD0" w14:textId="77E324FF" w:rsid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Nacionalizam i unifikacija: (Reakcija 1850-ih, Krimski rat, povlačenje Rusije)</w:t>
            </w:r>
          </w:p>
          <w:p w14:paraId="600F32A3" w14:textId="15F82450" w:rsidR="00C547B0" w:rsidRPr="00C547B0" w:rsidRDefault="00C547B0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547B0">
              <w:rPr>
                <w:rFonts w:ascii="Merriweather" w:hAnsi="Merriweather" w:cs="Times New Roman"/>
                <w:b/>
                <w:sz w:val="18"/>
                <w:szCs w:val="18"/>
              </w:rPr>
              <w:t>Kolokvij</w:t>
            </w:r>
          </w:p>
          <w:p w14:paraId="7A792695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8. tjedan:</w:t>
            </w:r>
          </w:p>
          <w:p w14:paraId="14CA1B11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Drugo carstvo za Napoleona III. Ujedinjenja Italije i Njemačke. Ausgleich</w:t>
            </w: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  <w:p w14:paraId="61A4E2F5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</w:p>
          <w:p w14:paraId="5B34E7B5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predavanje: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>Viktorijanska Britanija (politika, gospodarstvo, razvoj, imperija na vrhuncu)</w:t>
            </w:r>
          </w:p>
          <w:p w14:paraId="6BB92CA1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</w:p>
          <w:p w14:paraId="39F21400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Sjedinjene Američke Države u 19. st. Američki građanski rat.</w:t>
            </w:r>
          </w:p>
          <w:p w14:paraId="7945A566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11. tjedan:</w:t>
            </w:r>
          </w:p>
          <w:p w14:paraId="7FE7256C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19. st. izvan Europe: Daleki istok, Latinska Amerika.</w:t>
            </w:r>
          </w:p>
          <w:p w14:paraId="792DE70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</w:p>
          <w:p w14:paraId="7105204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Problemi nacionalnih integracija (socijalizam, katoličanstvo, nacionalne manjine, feminizam i kriza maskuliniteta)</w:t>
            </w:r>
          </w:p>
          <w:p w14:paraId="5AF1DBC3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</w:p>
          <w:p w14:paraId="0B88A7FA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Treća francuska republika, Bismarkov sustav saveza.</w:t>
            </w:r>
          </w:p>
          <w:p w14:paraId="7965B34E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</w:p>
          <w:p w14:paraId="4D9CA50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Razaranje 19. st., Ruska revolucija 1905., dezintegracija Otomanskog carstva, Ulazak u Prvi svjetski rat </w:t>
            </w:r>
          </w:p>
          <w:p w14:paraId="35675F3C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</w:p>
          <w:p w14:paraId="6E3A408E" w14:textId="01BE41D4" w:rsidR="00FC2198" w:rsidRPr="00D41C79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>Završno predavanje i studentska evaluacija nastave.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F5036C9" w14:textId="77777777" w:rsidR="00464826" w:rsidRPr="00464826" w:rsidRDefault="00464826" w:rsidP="00464826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464826">
              <w:rPr>
                <w:rFonts w:ascii="Merriweather" w:hAnsi="Merriweather" w:cs="Times New Roman"/>
                <w:sz w:val="18"/>
                <w:szCs w:val="18"/>
              </w:rPr>
              <w:t xml:space="preserve">Slaven BERTOŠA,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>Svjetska povijest modernog doba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>, Zagreb, 2004, 149-427.</w:t>
            </w:r>
          </w:p>
          <w:p w14:paraId="7352AD56" w14:textId="77777777" w:rsidR="00464826" w:rsidRPr="00464826" w:rsidRDefault="00464826" w:rsidP="00464826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464826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Velika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ilustrirana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povijest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svijeta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 xml:space="preserve">, 14 i 15, </w:t>
            </w:r>
            <w:r w:rsidRPr="00464826">
              <w:rPr>
                <w:rFonts w:ascii="Merriweather" w:hAnsi="Merriweather" w:cs="Times New Roman"/>
                <w:sz w:val="18"/>
                <w:szCs w:val="18"/>
                <w:lang w:val="it-IT"/>
              </w:rPr>
              <w:t>Rijeka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>, 1985.</w:t>
            </w:r>
          </w:p>
          <w:p w14:paraId="45D0A0DF" w14:textId="77777777" w:rsidR="00464826" w:rsidRPr="00464826" w:rsidRDefault="00464826" w:rsidP="00464826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464826">
              <w:rPr>
                <w:rFonts w:ascii="Merriweather" w:hAnsi="Merriweather" w:cs="Times New Roman"/>
                <w:sz w:val="18"/>
                <w:szCs w:val="18"/>
              </w:rPr>
              <w:t>Josip VRANDEČIĆ,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Bismarkov sustav saveza  (1879.-1890.)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0B89B5BE" w14:textId="6FB862C0" w:rsidR="00FC2198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8"/>
                <w:szCs w:val="18"/>
              </w:rPr>
              <w:t xml:space="preserve">Josip VRANDEČIĆ, J.,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>Predratne krize (1890.-1914.).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1D455542" w:rsidR="00FC2198" w:rsidRPr="0017531F" w:rsidRDefault="0046482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Carpentier - F. Lebrun,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Francuske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1999; E. J. Hobsbawm,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Doba kapitala: 1848-1875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1989; V. Ibler,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Diplomatska historija, 1814-1871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1960; J. Matuz,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Osmansko carstvo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1992; V. Popović,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Istočno pitanje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Tuzla, 1965;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Mađarske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1995;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svijeta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1990; G. Procacci,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Talijana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1996; C. Sellers - H. May - N. R. McMillen,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Sjedinjenih Američkih Država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1996; J. P. Taylor,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Habsburška Monarhija, 1809-1918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1990; E. Zöllner - T. Schüssel,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Austrije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, Zagreb, 1997</w:t>
            </w:r>
            <w:r w:rsidRPr="00464826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; 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 xml:space="preserve">J. M. ROBERTS,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>Povijest Europe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>, Zagreb, 2002., str. 345-515.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9962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9962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5CB93999" w:rsidR="00B71A57" w:rsidRPr="0017531F" w:rsidRDefault="009962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2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9962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9962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25B2F062" w:rsidR="00B71A57" w:rsidRPr="0017531F" w:rsidRDefault="009962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kolokvij </w:t>
            </w:r>
            <w:r w:rsidR="00C547B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i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9962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9962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9962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9962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845E93C" w:rsidR="00FC2198" w:rsidRPr="0046482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464826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E5BC53A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64826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1A9F1E0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64826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2FB0F3DF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64826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2886F28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64826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71D0D66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996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996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996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996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996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6940EA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9EF7" w14:textId="77777777" w:rsidR="009962D1" w:rsidRDefault="009962D1" w:rsidP="009947BA">
      <w:pPr>
        <w:spacing w:before="0" w:after="0"/>
      </w:pPr>
      <w:r>
        <w:separator/>
      </w:r>
    </w:p>
  </w:endnote>
  <w:endnote w:type="continuationSeparator" w:id="0">
    <w:p w14:paraId="643799CD" w14:textId="77777777" w:rsidR="009962D1" w:rsidRDefault="009962D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A40D" w14:textId="77777777" w:rsidR="009962D1" w:rsidRDefault="009962D1" w:rsidP="009947BA">
      <w:pPr>
        <w:spacing w:before="0" w:after="0"/>
      </w:pPr>
      <w:r>
        <w:separator/>
      </w:r>
    </w:p>
  </w:footnote>
  <w:footnote w:type="continuationSeparator" w:id="0">
    <w:p w14:paraId="6D8F6E55" w14:textId="77777777" w:rsidR="009962D1" w:rsidRDefault="009962D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400FB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C24C0"/>
    <w:rsid w:val="003D7529"/>
    <w:rsid w:val="003F11B6"/>
    <w:rsid w:val="003F17B8"/>
    <w:rsid w:val="00453362"/>
    <w:rsid w:val="00461219"/>
    <w:rsid w:val="00464826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3459B"/>
    <w:rsid w:val="00684BBC"/>
    <w:rsid w:val="006B4920"/>
    <w:rsid w:val="006B4E4F"/>
    <w:rsid w:val="006C6058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C73B9"/>
    <w:rsid w:val="007D4D2D"/>
    <w:rsid w:val="00806CF7"/>
    <w:rsid w:val="008336F0"/>
    <w:rsid w:val="00865776"/>
    <w:rsid w:val="00874D5D"/>
    <w:rsid w:val="00891C60"/>
    <w:rsid w:val="008942F0"/>
    <w:rsid w:val="008D45DB"/>
    <w:rsid w:val="0090214F"/>
    <w:rsid w:val="009163E6"/>
    <w:rsid w:val="00944C18"/>
    <w:rsid w:val="00950C63"/>
    <w:rsid w:val="009760E8"/>
    <w:rsid w:val="009947BA"/>
    <w:rsid w:val="009962D1"/>
    <w:rsid w:val="00997F41"/>
    <w:rsid w:val="009A3A9D"/>
    <w:rsid w:val="009C56B1"/>
    <w:rsid w:val="009C5A28"/>
    <w:rsid w:val="009C6E6E"/>
    <w:rsid w:val="009D5226"/>
    <w:rsid w:val="009E2FD4"/>
    <w:rsid w:val="00A06750"/>
    <w:rsid w:val="00A25AD4"/>
    <w:rsid w:val="00A9132B"/>
    <w:rsid w:val="00AA1A5A"/>
    <w:rsid w:val="00AB0A3F"/>
    <w:rsid w:val="00AB46BD"/>
    <w:rsid w:val="00AD23FB"/>
    <w:rsid w:val="00B71A57"/>
    <w:rsid w:val="00B7307A"/>
    <w:rsid w:val="00BC5B09"/>
    <w:rsid w:val="00C017DC"/>
    <w:rsid w:val="00C02454"/>
    <w:rsid w:val="00C3477B"/>
    <w:rsid w:val="00C547B0"/>
    <w:rsid w:val="00C85956"/>
    <w:rsid w:val="00C9733D"/>
    <w:rsid w:val="00CA3783"/>
    <w:rsid w:val="00CB23F4"/>
    <w:rsid w:val="00D136E4"/>
    <w:rsid w:val="00D41C79"/>
    <w:rsid w:val="00D5334D"/>
    <w:rsid w:val="00D5523D"/>
    <w:rsid w:val="00D944DF"/>
    <w:rsid w:val="00DC1F02"/>
    <w:rsid w:val="00DC7CA1"/>
    <w:rsid w:val="00DD110C"/>
    <w:rsid w:val="00DE6D53"/>
    <w:rsid w:val="00DE77D4"/>
    <w:rsid w:val="00E06E39"/>
    <w:rsid w:val="00E07D73"/>
    <w:rsid w:val="00E12630"/>
    <w:rsid w:val="00E17D18"/>
    <w:rsid w:val="00E30E67"/>
    <w:rsid w:val="00EB5A72"/>
    <w:rsid w:val="00ED32C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944C1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547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tanic@unizd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tanic@unizd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3C71D3DD9CB945865328DEC4970087" ma:contentTypeVersion="18" ma:contentTypeDescription="Stvaranje novog dokumenta." ma:contentTypeScope="" ma:versionID="8abf847bf0a123a8dac29a84eabe8a50">
  <xsd:schema xmlns:xsd="http://www.w3.org/2001/XMLSchema" xmlns:xs="http://www.w3.org/2001/XMLSchema" xmlns:p="http://schemas.microsoft.com/office/2006/metadata/properties" xmlns:ns3="af91c0f7-4a08-4345-a844-c4d3f6c2aa54" xmlns:ns4="80da03e2-5f2d-4aa8-a2e0-c600266b8196" targetNamespace="http://schemas.microsoft.com/office/2006/metadata/properties" ma:root="true" ma:fieldsID="7dcc8b07a593e6204dca6d32458eb80b" ns3:_="" ns4:_="">
    <xsd:import namespace="af91c0f7-4a08-4345-a844-c4d3f6c2aa54"/>
    <xsd:import namespace="80da03e2-5f2d-4aa8-a2e0-c600266b8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1c0f7-4a08-4345-a844-c4d3f6c2a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a03e2-5f2d-4aa8-a2e0-c600266b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91c0f7-4a08-4345-a844-c4d3f6c2aa54" xsi:nil="true"/>
  </documentManagement>
</p:properties>
</file>

<file path=customXml/itemProps1.xml><?xml version="1.0" encoding="utf-8"?>
<ds:datastoreItem xmlns:ds="http://schemas.openxmlformats.org/officeDocument/2006/customXml" ds:itemID="{68B694D0-3C7E-4D59-AD56-B2AC9D295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19EB50-C466-4C6D-B510-4101D6672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1c0f7-4a08-4345-a844-c4d3f6c2aa54"/>
    <ds:schemaRef ds:uri="80da03e2-5f2d-4aa8-a2e0-c600266b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  <ds:schemaRef ds:uri="af91c0f7-4a08-4345-a844-c4d3f6c2aa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2024-05-20T10:33:00Z</dcterms:created>
  <dcterms:modified xsi:type="dcterms:W3CDTF">2024-05-20T10:33:00Z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0x010100663C71D3DD9CB945865328DEC4970087</vt:lpwstr>
  </property>
</Properties>
</file>