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E4ADE8D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0207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02079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5FA1A27" w:rsidR="004B553E" w:rsidRPr="0017531F" w:rsidRDefault="009013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AF0F7DF" w:rsidR="004B553E" w:rsidRPr="008D02AA" w:rsidRDefault="008922B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39C857C" w:rsidR="004B553E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922B5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7397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F7397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F739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7397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4314BD" w:rsidR="00453362" w:rsidRPr="008D02AA" w:rsidRDefault="009013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FEAB53" w:rsidR="00453362" w:rsidRPr="0017531F" w:rsidRDefault="009013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6B9C009" w:rsidR="00453362" w:rsidRPr="008D02A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CC72B17" w:rsidR="00453362" w:rsidRPr="0017531F" w:rsidRDefault="00C0207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414796E" w:rsidR="00453362" w:rsidRPr="0017531F" w:rsidRDefault="00C02079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F7397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F7397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D9F178A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68AAA14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0ABA91E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6483B44B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14:paraId="2BA89DA1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3. zapamtiti ključne osobe iz pojedinih povijesnih razdoblja i prepričati temeljne podatke o njima, </w:t>
            </w:r>
          </w:p>
          <w:p w14:paraId="7EB3F10B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4.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58331EBE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3C2F40A8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7BD03A81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7E616005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78AD9513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63D0472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5DE05DB5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0377CFDC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266DDC00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5F9DC4DD" w:rsidR="00310F9A" w:rsidRPr="0017531F" w:rsidRDefault="00424450" w:rsidP="004244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14. pokazati profesionalnu odgovornost</w:t>
            </w:r>
            <w:r w:rsidRPr="0088791A">
              <w:rPr>
                <w:rFonts w:ascii="Merriweather" w:hAnsi="Merriweather" w:cs="Times New Roman"/>
                <w:noProof/>
                <w:sz w:val="20"/>
                <w:szCs w:val="20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739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67B6A7C" w:rsidR="00FC2198" w:rsidRPr="00D21E99" w:rsidRDefault="00D21E99" w:rsidP="00D21E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21E99">
              <w:rPr>
                <w:rFonts w:ascii="Merriweather" w:eastAsia="MS Gothic" w:hAnsi="Merriweather" w:cs="Times New Roman"/>
                <w:sz w:val="18"/>
              </w:rPr>
              <w:t>1) održana prezentacija (usmeno izlaganje na zadanu temu domaće zadaće) i 2)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F5107F6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F1631E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18748B6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F1631E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Vojna krajina. Habsburški krajiški prostor: od militarizacije do teritorijalizacije. Ustroj osmanskog i mletačkog krajišta.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E3A408E" w14:textId="125C96F8" w:rsidR="00FC2198" w:rsidRPr="00D21E99" w:rsidRDefault="008D02AA" w:rsidP="00D21E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Wendy,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Karl,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Slobodan seljak i vojnik. I - Rana krajiška društva, 1545-1754, II- Povojačeno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mohačke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 between Ottoman and Venetian rule: Contado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Viella,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Udruga Kartolina,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 Confinium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., Barbat,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Kartografski izvori za povijest Triplex Confiniuma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739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739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739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739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22B" w14:textId="77777777" w:rsidR="00F7397D" w:rsidRDefault="00F7397D" w:rsidP="009947BA">
      <w:pPr>
        <w:spacing w:before="0" w:after="0"/>
      </w:pPr>
      <w:r>
        <w:separator/>
      </w:r>
    </w:p>
  </w:endnote>
  <w:endnote w:type="continuationSeparator" w:id="0">
    <w:p w14:paraId="27027CF5" w14:textId="77777777" w:rsidR="00F7397D" w:rsidRDefault="00F739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B530" w14:textId="77777777" w:rsidR="00F7397D" w:rsidRDefault="00F7397D" w:rsidP="009947BA">
      <w:pPr>
        <w:spacing w:before="0" w:after="0"/>
      </w:pPr>
      <w:r>
        <w:separator/>
      </w:r>
    </w:p>
  </w:footnote>
  <w:footnote w:type="continuationSeparator" w:id="0">
    <w:p w14:paraId="645FA51F" w14:textId="77777777" w:rsidR="00F7397D" w:rsidRDefault="00F7397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2737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24450"/>
    <w:rsid w:val="00453362"/>
    <w:rsid w:val="00461219"/>
    <w:rsid w:val="00470F6D"/>
    <w:rsid w:val="00483BC3"/>
    <w:rsid w:val="004B1B3D"/>
    <w:rsid w:val="004B553E"/>
    <w:rsid w:val="004E5ECE"/>
    <w:rsid w:val="00507C65"/>
    <w:rsid w:val="00527C5F"/>
    <w:rsid w:val="005353ED"/>
    <w:rsid w:val="005514C3"/>
    <w:rsid w:val="005625ED"/>
    <w:rsid w:val="005900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43A4"/>
    <w:rsid w:val="007D4D2D"/>
    <w:rsid w:val="008336F0"/>
    <w:rsid w:val="00865776"/>
    <w:rsid w:val="00874D5D"/>
    <w:rsid w:val="00891C60"/>
    <w:rsid w:val="008922B5"/>
    <w:rsid w:val="008942F0"/>
    <w:rsid w:val="008D02AA"/>
    <w:rsid w:val="008D45DB"/>
    <w:rsid w:val="00901352"/>
    <w:rsid w:val="0090214F"/>
    <w:rsid w:val="009163E6"/>
    <w:rsid w:val="00932300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60FA4"/>
    <w:rsid w:val="00A9132B"/>
    <w:rsid w:val="00AA1A5A"/>
    <w:rsid w:val="00AB46BD"/>
    <w:rsid w:val="00AD23FB"/>
    <w:rsid w:val="00B71A57"/>
    <w:rsid w:val="00B7307A"/>
    <w:rsid w:val="00BC2E56"/>
    <w:rsid w:val="00C02079"/>
    <w:rsid w:val="00C02454"/>
    <w:rsid w:val="00C3477B"/>
    <w:rsid w:val="00C85956"/>
    <w:rsid w:val="00C9733D"/>
    <w:rsid w:val="00CA3783"/>
    <w:rsid w:val="00CB23F4"/>
    <w:rsid w:val="00D136E4"/>
    <w:rsid w:val="00D21E9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93A"/>
    <w:rsid w:val="00EB5A72"/>
    <w:rsid w:val="00EF1421"/>
    <w:rsid w:val="00F02A8F"/>
    <w:rsid w:val="00F1631E"/>
    <w:rsid w:val="00F22855"/>
    <w:rsid w:val="00F513E0"/>
    <w:rsid w:val="00F566DA"/>
    <w:rsid w:val="00F7397D"/>
    <w:rsid w:val="00F82834"/>
    <w:rsid w:val="00F84F5E"/>
    <w:rsid w:val="00FA3C9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995F-B15C-442A-8E31-AE6B2F086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2024-05-20T10:24:00Z</dcterms:created>
  <dcterms:modified xsi:type="dcterms:W3CDTF">2024-05-20T10:24:00Z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