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33C995F" w:rsidR="004B553E" w:rsidRPr="008D02AA" w:rsidRDefault="008D02A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1CDD94D4" w:rsidR="004B553E" w:rsidRPr="0017531F" w:rsidRDefault="008D02A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FF4CD1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FF4CD1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07C85B9C" w:rsidR="004B553E" w:rsidRPr="008D02AA" w:rsidRDefault="008D02A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Cs/>
                <w:sz w:val="18"/>
                <w:szCs w:val="18"/>
              </w:rPr>
              <w:t>Hrvatska povijest 15. – 18. stoljeća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458F4BE2" w:rsidR="004B553E" w:rsidRPr="0017531F" w:rsidRDefault="008D02A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BB87CA6" w:rsidR="004B553E" w:rsidRPr="008D02AA" w:rsidRDefault="00F6055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jednopredmetni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B266883" w:rsidR="004B553E" w:rsidRPr="0017531F" w:rsidRDefault="00AE0B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F6055B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AE0B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AE0B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AE0B3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913BD24" w:rsidR="004B553E" w:rsidRPr="0017531F" w:rsidRDefault="00AE0B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5356801C" w:rsidR="004B553E" w:rsidRPr="0017531F" w:rsidRDefault="00AE0B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4500AEC9" w:rsidR="004B553E" w:rsidRPr="0017531F" w:rsidRDefault="00AE0B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AE0B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AE0B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AE0B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AE0B3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AE0B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5AEBDBD8" w:rsidR="004B553E" w:rsidRPr="0017531F" w:rsidRDefault="00AE0B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AE0B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18F91BC8" w:rsidR="004B553E" w:rsidRPr="0017531F" w:rsidRDefault="00AE0B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AE0B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8747AF6" w:rsidR="004B553E" w:rsidRPr="0017531F" w:rsidRDefault="00AE0B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846805F" w:rsidR="00393964" w:rsidRPr="0017531F" w:rsidRDefault="00AE0B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AE0B3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AE0B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AE0B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34D3D0" w:rsidR="00393964" w:rsidRPr="0017531F" w:rsidRDefault="00AE0B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50D86B39" w:rsidR="00453362" w:rsidRPr="008D02AA" w:rsidRDefault="008D02A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5"/>
                <w:szCs w:val="15"/>
              </w:rPr>
            </w:pPr>
            <w:r w:rsidRPr="008D02AA">
              <w:rPr>
                <w:rFonts w:ascii="Merriweather" w:hAnsi="Merriweather" w:cs="Times New Roman"/>
                <w:sz w:val="15"/>
                <w:szCs w:val="15"/>
              </w:rPr>
              <w:t>45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99648CB" w:rsidR="00453362" w:rsidRPr="0017531F" w:rsidRDefault="008D02A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5735A7B" w:rsidR="00453362" w:rsidRPr="0017531F" w:rsidRDefault="008D02A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0CE42605" w:rsidR="00453362" w:rsidRPr="0017531F" w:rsidRDefault="00AE0B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0B84586A" w:rsidR="00453362" w:rsidRPr="008D02AA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279353CD" w:rsidR="00453362" w:rsidRPr="008D02AA" w:rsidRDefault="008D02A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EBB9867" w:rsidR="00453362" w:rsidRPr="0017531F" w:rsidRDefault="00FF4C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38D813F" w:rsidR="00453362" w:rsidRPr="0017531F" w:rsidRDefault="00FF4CD1" w:rsidP="008D02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0E7027D" w:rsidR="00453362" w:rsidRPr="008D02AA" w:rsidRDefault="008D02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20A9ABD4" w:rsidR="00453362" w:rsidRPr="008D02AA" w:rsidRDefault="008D02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02AA">
              <w:rPr>
                <w:rFonts w:ascii="Merriweather" w:hAnsi="Merriweather" w:cs="Times New Roman"/>
                <w:sz w:val="18"/>
              </w:rPr>
              <w:t>prof. dr. sc. Kristijan Juran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8270210" w:rsidR="008D02AA" w:rsidRPr="008D02AA" w:rsidRDefault="00AE0B3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8D02AA" w:rsidRPr="008D02AA">
                <w:rPr>
                  <w:rStyle w:val="Hyperlink"/>
                  <w:rFonts w:ascii="Merriweather" w:hAnsi="Merriweather" w:cs="Times New Roman"/>
                  <w:sz w:val="18"/>
                </w:rPr>
                <w:t>kjuran@unizd.hr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4B7503AA" w:rsidR="00453362" w:rsidRPr="0017531F" w:rsidRDefault="008D02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02AA">
              <w:rPr>
                <w:rFonts w:ascii="Merriweather" w:hAnsi="Merriweather" w:cs="Times New Roman"/>
                <w:sz w:val="18"/>
              </w:rPr>
              <w:t>prof. dr. sc. Kristijan Juran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352CE289" w:rsidR="00453362" w:rsidRPr="0017531F" w:rsidRDefault="00AE0B3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8D02AA" w:rsidRPr="008D02AA">
                <w:rPr>
                  <w:rStyle w:val="Hyperlink"/>
                  <w:rFonts w:ascii="Merriweather" w:hAnsi="Merriweather" w:cs="Times New Roman"/>
                  <w:sz w:val="18"/>
                </w:rPr>
                <w:t>kjuran@unizd.hr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CD2F50E" w:rsidR="00453362" w:rsidRPr="0017531F" w:rsidRDefault="00AE0B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278E48E9" w:rsidR="00453362" w:rsidRPr="0017531F" w:rsidRDefault="00AE0B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AE0B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AE0B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AE0B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63F1A868" w:rsidR="00453362" w:rsidRPr="0017531F" w:rsidRDefault="00AE0B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AE0B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AE0B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AE0B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AE0B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E87EF81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Studenti će nakon odslušanog i položenog predmeta:</w:t>
            </w:r>
          </w:p>
          <w:p w14:paraId="1FFC1FAD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- znati temeljne činjenice i razvojne procese koji su oblikovali političku, društvenu i gospodarsku povijest hrvatskih zemalja u razdoblju od 15. do 18. stoljeća</w:t>
            </w:r>
          </w:p>
          <w:p w14:paraId="2657F456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- znati kako su se i zbog čega mijenjale hrvatske granice u ranom novom vijeku</w:t>
            </w:r>
          </w:p>
          <w:p w14:paraId="17453B78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- moći pojasniti zašto se hrvatsku povijest od 15. do 18. stoljeća može promatrati i tretirati kao povijest regija odnosno povijest graničnih društava</w:t>
            </w:r>
          </w:p>
          <w:p w14:paraId="13E2A08B" w14:textId="56073539" w:rsidR="00310F9A" w:rsidRPr="0017531F" w:rsidRDefault="008D02AA" w:rsidP="008D02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- znati na koji su način ranonovovjekovni demografski procesi utjecali na suvremenu konfesionalnu i etničku formaciju hrvatskoga nacionalnog prostora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F731A92" w14:textId="77777777" w:rsidR="008D02AA" w:rsidRPr="008D02AA" w:rsidRDefault="008D02AA" w:rsidP="008D02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Studenti će biti osposobljeni:</w:t>
            </w:r>
          </w:p>
          <w:p w14:paraId="41125279" w14:textId="77777777" w:rsidR="00125076" w:rsidRPr="002A108D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14:paraId="76F2CDF6" w14:textId="77777777" w:rsidR="00125076" w:rsidRPr="002A108D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5BD446AF" w14:textId="77777777" w:rsidR="00125076" w:rsidRPr="002A108D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14:paraId="79A88C33" w14:textId="77777777" w:rsidR="00125076" w:rsidRPr="002A108D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PPJ4 – zapamtiti temeljne podatke iz hrvatske i svjetske povijesti, </w:t>
            </w:r>
          </w:p>
          <w:p w14:paraId="52177E8E" w14:textId="77777777" w:rsidR="00125076" w:rsidRPr="002A108D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14:paraId="6A5EFB81" w14:textId="77777777" w:rsidR="00125076" w:rsidRPr="002A108D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14:paraId="58E36F9C" w14:textId="77777777" w:rsidR="00125076" w:rsidRPr="002A108D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PPJ7 – prepričati pojedine povijesne izvore, </w:t>
            </w:r>
          </w:p>
          <w:p w14:paraId="283D9528" w14:textId="77777777" w:rsidR="00125076" w:rsidRPr="002A108D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PPJ8 – objasniti uzročno-posljedične veze između povijesnih događaja i povijesnih procesa, </w:t>
            </w:r>
          </w:p>
          <w:p w14:paraId="5D8FDF12" w14:textId="77777777" w:rsidR="00125076" w:rsidRPr="002A108D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14:paraId="736D9093" w14:textId="77777777" w:rsidR="00125076" w:rsidRPr="002A108D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4D504BD7" w14:textId="77777777" w:rsidR="00125076" w:rsidRPr="002A108D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14:paraId="1C7A5B70" w14:textId="77777777" w:rsidR="00125076" w:rsidRPr="002A108D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14:paraId="1D12937C" w14:textId="77777777" w:rsidR="00125076" w:rsidRPr="002A108D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14:paraId="6CB0AD92" w14:textId="77777777" w:rsidR="00125076" w:rsidRPr="002A108D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50FFBCB7" w:rsidR="00310F9A" w:rsidRPr="0017531F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5B2728A4" w:rsidR="00FC2198" w:rsidRPr="0017531F" w:rsidRDefault="00AE0B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5C122E89" w:rsidR="00FC2198" w:rsidRPr="0017531F" w:rsidRDefault="00AE0B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661A540" w:rsidR="00FC2198" w:rsidRPr="0017531F" w:rsidRDefault="00AE0B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AE0B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AE0B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AE0B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AE0B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AE0B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AE0B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AE0B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6F6CB094" w:rsidR="00FC2198" w:rsidRPr="0017531F" w:rsidRDefault="00AE0B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363BCF77" w:rsidR="00FC2198" w:rsidRPr="0017531F" w:rsidRDefault="00AE0B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2F345284" w:rsidR="00FC2198" w:rsidRPr="0017531F" w:rsidRDefault="00AE0B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AE0B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6AD7511A" w:rsidR="00FC2198" w:rsidRPr="008D02AA" w:rsidRDefault="008D02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8D02AA">
              <w:rPr>
                <w:rFonts w:ascii="Merriweather" w:eastAsia="MS Gothic" w:hAnsi="Merriweather" w:cs="Times New Roman"/>
                <w:sz w:val="18"/>
              </w:rPr>
              <w:t>1) Napisan seminarski rad, 2) održana prezentacija (usmeno izlaganje seminarskog rada) i 3) pohađanje nastave (toleriraju se dva neopravdana izostanka).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AE0B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31244D55" w:rsidR="00FC2198" w:rsidRPr="0017531F" w:rsidRDefault="00AE0B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530F619" w:rsidR="00FC2198" w:rsidRPr="0017531F" w:rsidRDefault="00AE0B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29F7150B" w:rsidR="00FC2198" w:rsidRPr="0017531F" w:rsidRDefault="00AE0B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FC562B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4E7F147E" w:rsidR="00FC2198" w:rsidRPr="0017531F" w:rsidRDefault="00AE0B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FC562B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4ECECFA" w:rsidR="00FC2198" w:rsidRPr="008D02AA" w:rsidRDefault="008D02A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Temeljni je cilj kolegija upoznati studente s političkim, društvenim, gospodarskim, ekohistorijskim i kulturološkim strukturama i fenomenima hrvatske ranonovovjekovne povijesti. Cilj je također pružiti studentima uvid u dostignuća i istraživačka usmjerenja suvremene hrvatske historiografije ranoga novog vijeka.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D82EC4F" w14:textId="77777777" w:rsidR="008D02AA" w:rsidRPr="008D02AA" w:rsidRDefault="008D02AA" w:rsidP="008D02AA">
            <w:pPr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Predavanja:</w:t>
            </w:r>
          </w:p>
          <w:p w14:paraId="12B04CFF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Uvodno predavanje. Opći pregled i geografski okvir hrvatske povijesti od 15. do 18. stoljeća.</w:t>
            </w:r>
          </w:p>
          <w:p w14:paraId="10869241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2.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Hrvatske zemlje kao poprište sukoba triju imperija: Osmanskog Carstva, Habsburške Monarhije i Mletačke Republike. Hrvatska povijest ranoga novog vijeka kao povijest granica i graničnih društava. </w:t>
            </w:r>
          </w:p>
          <w:p w14:paraId="15A58342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3.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Pravni okvir i institucije hrvatskih zemalja u sklopu Habsburške Monarhije.</w:t>
            </w:r>
          </w:p>
          <w:p w14:paraId="09A944EF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4.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Pravni okvir i institucije hrvatskih zemalja u sklopu Osmanskog Carstva.</w:t>
            </w:r>
          </w:p>
          <w:p w14:paraId="3DC64304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5.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Pravni okvir i institucije hrvatskih zemalja u sklopu Mletačke Republike. Ustroj Dubrovačke Republike.</w:t>
            </w:r>
          </w:p>
          <w:p w14:paraId="68E62ABB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6.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Vojna krajina. Habsburški krajiški prostor: od militarizacije do teritorijalizacije. Ustroj osmanskog i mletačkog krajišta.</w:t>
            </w:r>
          </w:p>
          <w:p w14:paraId="61022D89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7.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Hrvatska društva ranoga novog vijeka. Staleška podjela i pokretljivost. Plemstvo, svećenstvo, građanstvo, seljaštvo, marginalne društvene skupine.</w:t>
            </w:r>
          </w:p>
          <w:p w14:paraId="2B99C64D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8.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Hrvatska društva ranoga novog vijeka. Demografski trendovi. Migracije.</w:t>
            </w:r>
          </w:p>
          <w:p w14:paraId="4559302B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9.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Crkveno ustrojstvo. Vjerski procesi i identiteti. Reformacija i protureformacija. Vjerska podijeljenost: katolici, pravoslavci, protestanti.</w:t>
            </w:r>
          </w:p>
          <w:p w14:paraId="0999C44E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10.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Zemljišni odnosi i agrarna proizvodnja.</w:t>
            </w:r>
          </w:p>
          <w:p w14:paraId="6B0CA047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11.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Trgovina, obrti i komunikacije.</w:t>
            </w:r>
          </w:p>
          <w:p w14:paraId="5E6DA99E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12.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Materijalna kultura. Kulturni krajolici. Okviri gradske i seoske svakodnevice.</w:t>
            </w:r>
          </w:p>
          <w:p w14:paraId="30110CE8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13.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Pisana kultura. Tiskare. Književnost. Znanost.</w:t>
            </w:r>
          </w:p>
          <w:p w14:paraId="1928F973" w14:textId="77777777" w:rsidR="008D02AA" w:rsidRPr="008D02AA" w:rsidRDefault="008D02AA" w:rsidP="008D02AA">
            <w:pPr>
              <w:tabs>
                <w:tab w:val="left" w:pos="693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14.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Počeci hrvatske historiografije. Ivan Lučić. Ideološke manifestacije ilirizma, slavizma i panslavizma. Pavao Ritter Vitezović.Izvori za hrvatsku povijest ranoga novog vijeka.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ab/>
            </w:r>
          </w:p>
          <w:p w14:paraId="53F66A19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15.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Zaključna razmatranja.</w:t>
            </w:r>
          </w:p>
          <w:p w14:paraId="6E3A408E" w14:textId="2F511933" w:rsidR="00FC2198" w:rsidRPr="0017531F" w:rsidRDefault="008D02AA" w:rsidP="008D02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Teme za </w:t>
            </w: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seminarske radove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bit će ponuđene studentima na prvom i drugom satu. Redoslijed seminarskih izlaganja utvrdit će se nakon konzultacija sa studentima.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46C5070" w14:textId="77777777" w:rsidR="00397FE9" w:rsidRPr="00397FE9" w:rsidRDefault="00397FE9" w:rsidP="00397FE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Budak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Neven,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Hrvatska i Slavonija u ranome novom vijeku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Zagreb, 2007.</w:t>
            </w:r>
          </w:p>
          <w:p w14:paraId="3A56A1E5" w14:textId="77777777" w:rsidR="00397FE9" w:rsidRPr="00397FE9" w:rsidRDefault="00397FE9" w:rsidP="00397FE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Holjevac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Željko – </w:t>
            </w: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Moačanin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Nenad,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Hrvatsko-slavonska Vojna krajina i Hrvati pod vlašću Osmanskoga Carstva u ranome novom vijeku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Zagreb, 2007.</w:t>
            </w:r>
          </w:p>
          <w:p w14:paraId="0B89B5BE" w14:textId="288D936D" w:rsidR="00FC2198" w:rsidRPr="0017531F" w:rsidRDefault="00397FE9" w:rsidP="00397FE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7FE9">
              <w:rPr>
                <w:rStyle w:val="Strong"/>
                <w:rFonts w:ascii="Merriweather" w:hAnsi="Merriweather"/>
                <w:b w:val="0"/>
                <w:smallCaps/>
                <w:sz w:val="18"/>
                <w:szCs w:val="18"/>
              </w:rPr>
              <w:t>Vrandečić</w:t>
            </w:r>
            <w:r w:rsidRPr="00397FE9">
              <w:rPr>
                <w:rStyle w:val="Strong"/>
                <w:rFonts w:ascii="Merriweather" w:hAnsi="Merriweather"/>
                <w:b w:val="0"/>
                <w:sz w:val="18"/>
                <w:szCs w:val="18"/>
              </w:rPr>
              <w:t xml:space="preserve">, Josip – </w:t>
            </w:r>
            <w:r w:rsidRPr="00397FE9">
              <w:rPr>
                <w:rStyle w:val="Strong"/>
                <w:rFonts w:ascii="Merriweather" w:hAnsi="Merriweather"/>
                <w:b w:val="0"/>
                <w:smallCaps/>
                <w:sz w:val="18"/>
                <w:szCs w:val="18"/>
              </w:rPr>
              <w:t>Bertoša</w:t>
            </w:r>
            <w:r w:rsidRPr="00397FE9">
              <w:rPr>
                <w:rStyle w:val="Strong"/>
                <w:rFonts w:ascii="Merriweather" w:hAnsi="Merriweather"/>
                <w:b w:val="0"/>
                <w:sz w:val="18"/>
                <w:szCs w:val="18"/>
              </w:rPr>
              <w:t>, Miroslav</w:t>
            </w:r>
            <w:r w:rsidRPr="00397FE9">
              <w:rPr>
                <w:rStyle w:val="Strong"/>
                <w:rFonts w:ascii="Merriweather" w:hAnsi="Merriweather"/>
                <w:sz w:val="18"/>
                <w:szCs w:val="18"/>
              </w:rPr>
              <w:t xml:space="preserve">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Dalmacija, Dubrovnik i Istra u ranome novom vijeku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Zagreb, 2007.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32E6D15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Adamček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Josip,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Agrarni odnosi u Hrvatskoj od sredine XV. do kraja XVII. stoljeća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1980. </w:t>
            </w:r>
          </w:p>
          <w:p w14:paraId="571BC68C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Adamček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, Josip,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Bune i otpori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1987. </w:t>
            </w:r>
          </w:p>
          <w:p w14:paraId="5F9CD5E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Bertoša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Miroslav,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Zlikovci i prognanici. Socijalno razbojništvo u Istri u XVII. i XVIII. stoljeću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Pula, 1989. </w:t>
            </w:r>
          </w:p>
          <w:p w14:paraId="1EC5FD98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Bertoša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Miroslav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, Istra: Doba Venecije (XVI.-XVIII. stoljeće),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Pula, 1995.</w:t>
            </w:r>
          </w:p>
          <w:p w14:paraId="2C9E766E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Beuc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Ivan,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Povijest institucija državne vlasti Kraljevine Hrvatske, Slavonije i Dalmacije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1985. </w:t>
            </w:r>
          </w:p>
          <w:p w14:paraId="5632150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Bracewell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Wendy,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Senjski uskoci. Piratstvo, razbojništvo i sveti rat na Jadranu u 16. stoljeću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1997.  </w:t>
            </w:r>
          </w:p>
          <w:p w14:paraId="5A5CA64C" w14:textId="77777777" w:rsidR="00397FE9" w:rsidRPr="00397FE9" w:rsidRDefault="00397FE9" w:rsidP="00397FE9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Jurin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Starčević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Kornelija, Zemlja, seljaštvo i agrikultura u razdoblju osmanske vlasti, u: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Dalmatinska zagora – nepoznata zemlja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 Ministarstvo kulture RH, Zagreb, 2007, 233-245.</w:t>
            </w:r>
          </w:p>
          <w:p w14:paraId="2F6490C5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Kaser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Karl,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Slobodan seljak i vojnik. I - Rana krajiška društva, 1545-1754, II- Povojačeno društvo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1754-1881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sv. I-II. Zagreb, 1997. </w:t>
            </w:r>
          </w:p>
          <w:p w14:paraId="4012A344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Klaić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Nada, „Ostaci ostataka“ Hrvatske i Slavonije u XVI. st. - od mohačke bitke do seljačke bune 1573.,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Arhivski vjesnik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16, Zagreb, 1973, 253-325. </w:t>
            </w:r>
          </w:p>
          <w:p w14:paraId="260E4F68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Klaić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Nada,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Društvena previranja i bune u Hrvatskoj u XVI i XVII stoljeću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Beograd, 1976.</w:t>
            </w:r>
          </w:p>
          <w:p w14:paraId="0E090B3F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Kruhek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Milan,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Krajiške utvrde i obrana Hrvatskog Kraljevstva tijekom 16. stoljeća,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Zagreb, 1995. </w:t>
            </w:r>
          </w:p>
          <w:p w14:paraId="0C0127C9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Mayhew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Tea,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Dalmatia between Ottoman and Venetian rule: Contado di Zara 1645-1718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Viella, Roma, 2008.</w:t>
            </w:r>
          </w:p>
          <w:p w14:paraId="236010D4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Miović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Vesna,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Mudrost na razmeđu: zgode iz vremena Dubrovačke Republike i Osmanskog Carstva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Udruga Kartolina, Dubrovnik, 2011.</w:t>
            </w:r>
          </w:p>
          <w:p w14:paraId="3772617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Moačanin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Nenad,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Turska Hrvatska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Zagreb, 1999.</w:t>
            </w:r>
          </w:p>
          <w:p w14:paraId="3A11106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Moačanin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Nenad,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Slavonija i Srijem u razdoblju osmanske vladavine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Slavonski Brod, 2001. </w:t>
            </w:r>
          </w:p>
          <w:p w14:paraId="3BAE3B65" w14:textId="77777777" w:rsidR="00397FE9" w:rsidRPr="00397FE9" w:rsidRDefault="00397FE9" w:rsidP="00397FE9">
            <w:pPr>
              <w:jc w:val="both"/>
              <w:rPr>
                <w:rStyle w:val="Strong"/>
                <w:rFonts w:ascii="Merriweather" w:hAnsi="Merriweather"/>
                <w:b w:val="0"/>
                <w:sz w:val="18"/>
                <w:szCs w:val="18"/>
              </w:rPr>
            </w:pPr>
            <w:r w:rsidRPr="00397FE9">
              <w:rPr>
                <w:rStyle w:val="Strong"/>
                <w:rFonts w:ascii="Merriweather" w:hAnsi="Merriweather"/>
                <w:smallCaps/>
                <w:sz w:val="18"/>
                <w:szCs w:val="18"/>
              </w:rPr>
              <w:t>Roksandić</w:t>
            </w:r>
            <w:r w:rsidRPr="00397FE9">
              <w:rPr>
                <w:rStyle w:val="Strong"/>
                <w:rFonts w:ascii="Merriweather" w:hAnsi="Merriweather"/>
                <w:sz w:val="18"/>
                <w:szCs w:val="18"/>
              </w:rPr>
              <w:t xml:space="preserve">, Drago, </w:t>
            </w:r>
            <w:r w:rsidRPr="00397FE9">
              <w:rPr>
                <w:rStyle w:val="Strong"/>
                <w:rFonts w:ascii="Merriweather" w:hAnsi="Merriweather"/>
                <w:i/>
                <w:sz w:val="18"/>
                <w:szCs w:val="18"/>
              </w:rPr>
              <w:t>Triplex Confinium ili o granicama i regijama hrvatske povijesti 1500.-1800</w:t>
            </w:r>
            <w:r w:rsidRPr="00397FE9">
              <w:rPr>
                <w:rStyle w:val="Strong"/>
                <w:rFonts w:ascii="Merriweather" w:hAnsi="Merriweather"/>
                <w:sz w:val="18"/>
                <w:szCs w:val="18"/>
              </w:rPr>
              <w:t>., Barbat, Zagreb, 2003.</w:t>
            </w:r>
          </w:p>
          <w:p w14:paraId="26296996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Slukan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Mirela,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Kartografski izvori za povijest Triplex Confiniuma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Hrvatski državni arhiv, Zavod za hrvatsku povijest Odsjeka za povijest Filozofskog fakulteta, Zagreb, 1999.</w:t>
            </w:r>
          </w:p>
          <w:p w14:paraId="1DC4557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Stulli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Bernard,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Studije iz povijesti Dubrovnika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2001. </w:t>
            </w:r>
          </w:p>
          <w:p w14:paraId="100EA180" w14:textId="77777777" w:rsidR="00397FE9" w:rsidRPr="00397FE9" w:rsidRDefault="00397FE9" w:rsidP="00397FE9">
            <w:pPr>
              <w:jc w:val="both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i/>
                <w:sz w:val="18"/>
                <w:szCs w:val="18"/>
                <w:lang w:val="en-GB"/>
              </w:rPr>
              <w:t>Triplex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7FE9">
              <w:rPr>
                <w:rFonts w:ascii="Merriweather" w:hAnsi="Merriweather" w:cs="Times New Roman"/>
                <w:i/>
                <w:sz w:val="18"/>
                <w:szCs w:val="18"/>
                <w:lang w:val="en-GB"/>
              </w:rPr>
              <w:t>Confinium</w:t>
            </w:r>
            <w:proofErr w:type="spellEnd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(1500-1800): </w:t>
            </w:r>
            <w:proofErr w:type="spellStart"/>
            <w:r w:rsidRPr="00397FE9">
              <w:rPr>
                <w:rFonts w:ascii="Merriweather" w:hAnsi="Merriweather" w:cs="Times New Roman"/>
                <w:i/>
                <w:sz w:val="18"/>
                <w:szCs w:val="18"/>
                <w:lang w:val="en-GB"/>
              </w:rPr>
              <w:t>ekohistorija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(ur. D. Roksandić), </w:t>
            </w:r>
            <w:r w:rsidRPr="00397FE9">
              <w:rPr>
                <w:rFonts w:ascii="Merriweather" w:hAnsi="Merriweather" w:cs="Times New Roman"/>
                <w:sz w:val="18"/>
                <w:szCs w:val="18"/>
                <w:lang w:val="en-GB"/>
              </w:rPr>
              <w:t>Split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– </w:t>
            </w:r>
            <w:r w:rsidRPr="00397FE9">
              <w:rPr>
                <w:rFonts w:ascii="Merriweather" w:hAnsi="Merriweather" w:cs="Times New Roman"/>
                <w:sz w:val="18"/>
                <w:szCs w:val="18"/>
                <w:lang w:val="en-GB"/>
              </w:rPr>
              <w:t>Zagreb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, 2003.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ab/>
            </w:r>
          </w:p>
          <w:p w14:paraId="63D07860" w14:textId="1C566FFD" w:rsidR="00FC2198" w:rsidRPr="0017531F" w:rsidRDefault="00397FE9" w:rsidP="00397FE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lastRenderedPageBreak/>
              <w:t>Vojna krajina. Povijesni pregled – historiografija – rasprave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(ur. D. Pavličević), Zagreb, 1984.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AE0B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AE0B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AE0B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AE0B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AE0B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98667D4" w:rsidR="00B71A57" w:rsidRPr="0017531F" w:rsidRDefault="00AE0B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FE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AE0B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AE0B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AE0B3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AE0B3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1D0BE763" w:rsidR="00FC2198" w:rsidRPr="00397FE9" w:rsidRDefault="00397FE9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7FE9">
              <w:rPr>
                <w:rFonts w:ascii="Merriweather" w:eastAsia="MS Gothic" w:hAnsi="Merriweather" w:cs="Times New Roman"/>
                <w:sz w:val="18"/>
              </w:rPr>
              <w:t>50% kolokvij, 50% završni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AF2232B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0-49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63BF1E6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50-62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4BBF71E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63-79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4A042FAF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80-91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1DA63B19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92-100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AE0B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AE0B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AE0B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AE0B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AE0B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5E03AC58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A6E3" w14:textId="77777777" w:rsidR="00AE0B32" w:rsidRDefault="00AE0B32" w:rsidP="009947BA">
      <w:pPr>
        <w:spacing w:before="0" w:after="0"/>
      </w:pPr>
      <w:r>
        <w:separator/>
      </w:r>
    </w:p>
  </w:endnote>
  <w:endnote w:type="continuationSeparator" w:id="0">
    <w:p w14:paraId="5053AA8D" w14:textId="77777777" w:rsidR="00AE0B32" w:rsidRDefault="00AE0B3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A325" w14:textId="77777777" w:rsidR="00AE0B32" w:rsidRDefault="00AE0B32" w:rsidP="009947BA">
      <w:pPr>
        <w:spacing w:before="0" w:after="0"/>
      </w:pPr>
      <w:r>
        <w:separator/>
      </w:r>
    </w:p>
  </w:footnote>
  <w:footnote w:type="continuationSeparator" w:id="0">
    <w:p w14:paraId="67461C34" w14:textId="77777777" w:rsidR="00AE0B32" w:rsidRDefault="00AE0B32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736A0"/>
    <w:rsid w:val="000C0578"/>
    <w:rsid w:val="0010332B"/>
    <w:rsid w:val="00125076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97FE9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900D6"/>
    <w:rsid w:val="005E1668"/>
    <w:rsid w:val="005E5F80"/>
    <w:rsid w:val="005F6E0B"/>
    <w:rsid w:val="0062328F"/>
    <w:rsid w:val="00684BBC"/>
    <w:rsid w:val="0069482A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B0B04"/>
    <w:rsid w:val="007C07F9"/>
    <w:rsid w:val="007C43A4"/>
    <w:rsid w:val="007D4D2D"/>
    <w:rsid w:val="008336F0"/>
    <w:rsid w:val="00865776"/>
    <w:rsid w:val="00874D5D"/>
    <w:rsid w:val="00891C60"/>
    <w:rsid w:val="008942F0"/>
    <w:rsid w:val="008D02AA"/>
    <w:rsid w:val="008D45DB"/>
    <w:rsid w:val="0090214F"/>
    <w:rsid w:val="009163E6"/>
    <w:rsid w:val="00931B56"/>
    <w:rsid w:val="00950C63"/>
    <w:rsid w:val="00961994"/>
    <w:rsid w:val="009760E8"/>
    <w:rsid w:val="009947BA"/>
    <w:rsid w:val="00997F41"/>
    <w:rsid w:val="009A3A9D"/>
    <w:rsid w:val="009C56B1"/>
    <w:rsid w:val="009D5226"/>
    <w:rsid w:val="009E2FD4"/>
    <w:rsid w:val="00A06750"/>
    <w:rsid w:val="00A3053D"/>
    <w:rsid w:val="00A9132B"/>
    <w:rsid w:val="00AA1A5A"/>
    <w:rsid w:val="00AB46BD"/>
    <w:rsid w:val="00AD23FB"/>
    <w:rsid w:val="00AE0B32"/>
    <w:rsid w:val="00B71A57"/>
    <w:rsid w:val="00B7307A"/>
    <w:rsid w:val="00C02454"/>
    <w:rsid w:val="00C06A99"/>
    <w:rsid w:val="00C3477B"/>
    <w:rsid w:val="00C85956"/>
    <w:rsid w:val="00C9733D"/>
    <w:rsid w:val="00CA3783"/>
    <w:rsid w:val="00CB23F4"/>
    <w:rsid w:val="00CE1607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D73F7"/>
    <w:rsid w:val="00F02A8F"/>
    <w:rsid w:val="00F22855"/>
    <w:rsid w:val="00F513E0"/>
    <w:rsid w:val="00F566DA"/>
    <w:rsid w:val="00F6055B"/>
    <w:rsid w:val="00F82834"/>
    <w:rsid w:val="00F84F5E"/>
    <w:rsid w:val="00FC2198"/>
    <w:rsid w:val="00FC283E"/>
    <w:rsid w:val="00FC562B"/>
    <w:rsid w:val="00FE383F"/>
    <w:rsid w:val="00FF1020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8D02A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Strong">
    <w:name w:val="Strong"/>
    <w:qFormat/>
    <w:rsid w:val="00397FE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izd.hr/povijest/izvedbeni-plan-nastave/ispitni-termini/serventi-ispit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zd.hr/povijest/izvedbeni-plan-nastave/ispitni-termini/serventi-ispit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juran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kjuran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A1A293-DF27-4380-995C-A35089E7AE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2021-02-12T11:27:00Z</cp:lastPrinted>
  <dcterms:created xsi:type="dcterms:W3CDTF">2024-05-20T10:21:00Z</dcterms:created>
  <dcterms:modified xsi:type="dcterms:W3CDTF">2024-05-20T10:21:00Z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